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Contrat d’entreprise</w:t>
      </w:r>
    </w:p>
    <w:p>
      <w:pPr>
        <w:pStyle w:val="Note"/>
      </w:pPr>
      <w:r>
        <w:t xml:space="preserve">[Remarque: Ce modèle est un contrat d’entreprise de droit suisse pour des projets de construction, de fabrication, de développement logiciel et d’autres ouvrages où un résultat fini est dû. Complétez ou supprimez le texte entre crochets, choisissez une variante lorsque deux sont proposées et supprimez toutes les remarques comme celle-ci avant la signature.]</w:t>
      </w:r>
    </w:p>
    <w:p>
      <w:pPr>
        <w:pStyle w:val="Heading1"/>
      </w:pPr>
      <w:r>
        <w:t xml:space="preserve">Parties</w:t>
      </w:r>
    </w:p>
    <w:p>
      <w:pPr>
        <w:pStyle w:val="Normal"/>
      </w:pPr>
      <w:r>
        <w:t xml:space="preserve">[Maître de l’ouvrage], [adresse] (le «maître»)</w:t>
      </w:r>
    </w:p>
    <w:p>
      <w:pPr>
        <w:pStyle w:val="Normal"/>
      </w:pPr>
      <w:r>
        <w:t xml:space="preserve">et</w:t>
      </w:r>
    </w:p>
    <w:p>
      <w:pPr>
        <w:pStyle w:val="Normal"/>
      </w:pPr>
      <w:r>
        <w:t xml:space="preserve">[Entrepreneur], [adresse] (l’«entrepreneur»)</w:t>
      </w:r>
    </w:p>
    <w:p>
      <w:pPr>
        <w:pStyle w:val="Heading1"/>
      </w:pPr>
      <w:r>
        <w:t xml:space="preserve">1. L’ouvrage</w:t>
      </w:r>
    </w:p>
    <w:p>
      <w:pPr>
        <w:pStyle w:val="Normal"/>
      </w:pPr>
      <w:r>
        <w:t xml:space="preserve">1.1 L’entrepreneur réalise pour le maître [décrire l’ouvrage, p. ex. «la fabrication et l’installation de X» / «le développement et la livraison du logiciel décrit à l’annexe 1»] (l’«ouvrage»).</w:t>
      </w:r>
    </w:p>
    <w:p>
      <w:pPr>
        <w:pStyle w:val="Normal"/>
      </w:pPr>
      <w:r>
        <w:t xml:space="preserve">1.2 L’étendue, les caractéristiques et la qualité de l’ouvrage résultent du cahier des charges figurant à l’annexe 1. En cas de contradiction, [le présent contrat / l’annexe 1] prévaut.</w:t>
      </w:r>
    </w:p>
    <w:p>
      <w:pPr>
        <w:pStyle w:val="Normal"/>
      </w:pPr>
      <w:r>
        <w:t xml:space="preserve">1.3 L’entrepreneur exécute l’ouvrage avec diligence et selon les règles reconnues de l’art [option: ainsi que selon les normes suivantes: [normes, p. ex. normes SIA]].</w:t>
      </w:r>
    </w:p>
    <w:p>
      <w:pPr>
        <w:pStyle w:val="Heading1"/>
      </w:pPr>
      <w:r>
        <w:t xml:space="preserve">2. Livraison et jalons</w:t>
      </w:r>
    </w:p>
    <w:p>
      <w:pPr>
        <w:pStyle w:val="Normal"/>
      </w:pPr>
      <w:r>
        <w:t xml:space="preserve">2.1 L’entrepreneur livre l’ouvrage achevé au plus tard le [date].</w:t>
      </w:r>
    </w:p>
    <w:p>
      <w:pPr>
        <w:pStyle w:val="Normal"/>
      </w:pPr>
      <w:r>
        <w:t xml:space="preserve">2.2 [Option: Les jalons suivants s’appliquent: [jalon 1] au [date]; [jalon 2] au [date]. Un jalon est atteint lorsque [définir de manière vérifiable, p. ex. «le livrable décrit à l’annexe 1 pour ce jalon a été remis»].]</w:t>
      </w:r>
    </w:p>
    <w:p>
      <w:pPr>
        <w:pStyle w:val="Normal"/>
      </w:pPr>
      <w:r>
        <w:t xml:space="preserve">2.3 [Option: Si l’entrepreneur manque [la date de livraison / un jalon] pour des motifs qui lui sont imputables, il doit au maître une peine conventionnelle de CHF [montant] par [semaine entamée] de retard, mais au maximum CHF [montant / pourcentage de la rémunération]. Le paiement de la peine ne libère pas de l’exécution; la réparation du dommage supplémentaire demeure réservée.]</w:t>
      </w:r>
    </w:p>
    <w:p>
      <w:pPr>
        <w:pStyle w:val="Note"/>
      </w:pPr>
      <w:r>
        <w:t xml:space="preserve">[Remarque: Une peine conventionnelle ne fonctionne que si le jalon auquel elle s’attache est défini assez précisément pour que son dépassement puisse être constaté sans discussion.]</w:t>
      </w:r>
    </w:p>
    <w:p>
      <w:pPr>
        <w:pStyle w:val="Heading1"/>
      </w:pPr>
      <w:r>
        <w:t xml:space="preserve">3. Rémunération</w:t>
      </w:r>
    </w:p>
    <w:p>
      <w:pPr>
        <w:pStyle w:val="Normal"/>
      </w:pPr>
      <w:r>
        <w:t xml:space="preserve">3.1 [Variante A, prix ferme: La rémunération de l’ouvrage est un prix ferme de CHF [montant], TVA en sus le cas échéant. Le prix ferme couvre tout ce qui est nécessaire à la réalisation de l’ouvrage conformément au présent contrat.]</w:t>
      </w:r>
    </w:p>
    <w:p>
      <w:pPr>
        <w:pStyle w:val="Normal"/>
      </w:pPr>
      <w:r>
        <w:t xml:space="preserve">3.2 [Variante B, en régie: L’ouvrage est rémunéré selon le temps consacré, aux tarifs de l’annexe 2, plus les frais justifiés [option: jusqu’à un plafond de coûts de CHF [montant], qui ne peut être dépassé sans l’accord écrit préalable du maître].]</w:t>
      </w:r>
    </w:p>
    <w:p>
      <w:pPr>
        <w:pStyle w:val="Normal"/>
      </w:pPr>
      <w:r>
        <w:t xml:space="preserve">3.3 La rémunération est payable comme suit: [échéancier, p. ex. «[30]% à la signature, [40]% au [jalon], [30]% à la réception»].</w:t>
      </w:r>
    </w:p>
    <w:p>
      <w:pPr>
        <w:pStyle w:val="Note"/>
      </w:pPr>
      <w:r>
        <w:t xml:space="preserve">[Remarque: Ne conservez qu’une variante et supprimez l’autre.]</w:t>
      </w:r>
    </w:p>
    <w:p>
      <w:pPr>
        <w:pStyle w:val="Heading1"/>
      </w:pPr>
      <w:r>
        <w:t xml:space="preserve">4. Modifications de l’ouvrage</w:t>
      </w:r>
    </w:p>
    <w:p>
      <w:pPr>
        <w:pStyle w:val="Normal"/>
      </w:pPr>
      <w:r>
        <w:t xml:space="preserve">4.1 Le maître peut demander des modifications de l’ouvrage. L’entrepreneur l’informe sans délai par écrit des effets de la modification demandée sur la rémunération et les délais et soumet une offre de modification.</w:t>
      </w:r>
    </w:p>
    <w:p>
      <w:pPr>
        <w:pStyle w:val="Normal"/>
      </w:pPr>
      <w:r>
        <w:t xml:space="preserve">4.2 Les modifications ne deviennent contraignantes qu’une fois convenues par écrit. Jusque-là, l’entrepreneur poursuit son travail sur la base du contrat inchangé.</w:t>
      </w:r>
    </w:p>
    <w:p>
      <w:pPr>
        <w:pStyle w:val="Heading1"/>
      </w:pPr>
      <w:r>
        <w:t xml:space="preserve">5. Collaboration du maître</w:t>
      </w:r>
    </w:p>
    <w:p>
      <w:pPr>
        <w:pStyle w:val="Normal"/>
      </w:pPr>
      <w:r>
        <w:t xml:space="preserve">5.1 Le maître fournit à temps la collaboration décrite à l’annexe [1], en particulier [informations, décisions, accès aux locaux ou aux systèmes, matériaux].</w:t>
      </w:r>
    </w:p>
    <w:p>
      <w:pPr>
        <w:pStyle w:val="Normal"/>
      </w:pPr>
      <w:r>
        <w:t xml:space="preserve">5.2 Si une collaboration fait défaut, les délais concernés sont prolongés de manière appropriée. L’entrepreneur signale sans délai par écrit tout empêchement au maître.</w:t>
      </w:r>
    </w:p>
    <w:p>
      <w:pPr>
        <w:pStyle w:val="Normal"/>
      </w:pPr>
      <w:r>
        <w:t xml:space="preserve">5.3 [Option: Les matériaux fournis par le maître restent sa propriété. L’entrepreneur les examine à réception et signale sans délai les défauts qui compromettent la bonne exécution de l’ouvrage.]</w:t>
      </w:r>
    </w:p>
    <w:p>
      <w:pPr>
        <w:pStyle w:val="Heading1"/>
      </w:pPr>
      <w:r>
        <w:t xml:space="preserve">6. Réception</w:t>
      </w:r>
    </w:p>
    <w:p>
      <w:pPr>
        <w:pStyle w:val="Normal"/>
      </w:pPr>
      <w:r>
        <w:t xml:space="preserve">6.1 L’entrepreneur annonce par écrit au maître que l’ouvrage est achevé et le livre [avec la documentation énumérée à l’annexe 1].</w:t>
      </w:r>
    </w:p>
    <w:p>
      <w:pPr>
        <w:pStyle w:val="Normal"/>
      </w:pPr>
      <w:r>
        <w:t xml:space="preserve">6.2 Le maître vérifie l’ouvrage dans les [nombre] jours suivant la livraison [option: selon le test de réception de l’annexe [3]] et signale par écrit à l’entrepreneur les défauts constatés.</w:t>
      </w:r>
    </w:p>
    <w:p>
      <w:pPr>
        <w:pStyle w:val="Normal"/>
      </w:pPr>
      <w:r>
        <w:t xml:space="preserve">6.3 L’ouvrage est réputé reçu lorsque le maître déclare la réception par écrit, lorsque le délai de vérification expire sans avis des défauts ou lorsque le maître met l’ouvrage en exploitation productive sans réserve.</w:t>
      </w:r>
    </w:p>
    <w:p>
      <w:pPr>
        <w:pStyle w:val="Normal"/>
      </w:pPr>
      <w:r>
        <w:t xml:space="preserve">6.4 Les défauts qui ne pouvaient pas être découverts lors de la vérification doivent être signalés par écrit immédiatement après leur découverte.</w:t>
      </w:r>
    </w:p>
    <w:p>
      <w:pPr>
        <w:pStyle w:val="Normal"/>
      </w:pPr>
      <w:r>
        <w:t xml:space="preserve">6.5 Si les défauts signalés sont importants, la réception est reportée: l’entrepreneur les élimine dans les [nombre] jours et livre l’ouvrage à nouveau pour vérification. Les défauts mineurs n’empêchent pas la réception; ils sont éliminés dans [délai].</w:t>
      </w:r>
    </w:p>
    <w:p>
      <w:pPr>
        <w:pStyle w:val="Heading1"/>
      </w:pPr>
      <w:r>
        <w:t xml:space="preserve">7. Garantie</w:t>
      </w:r>
    </w:p>
    <w:p>
      <w:pPr>
        <w:pStyle w:val="Normal"/>
      </w:pPr>
      <w:r>
        <w:t xml:space="preserve">7.1 L’entrepreneur garantit que l’ouvrage présente les qualités convenues et celles auxquelles le maître pouvait s’attendre de bonne foi [et qu’il respecte les normes visées au chiffre 1].</w:t>
      </w:r>
    </w:p>
    <w:p>
      <w:pPr>
        <w:pStyle w:val="Normal"/>
      </w:pPr>
      <w:r>
        <w:t xml:space="preserve">7.2 En cas de défaut signalé conformément au chiffre 6, le maître peut d’abord exiger la réfection gratuite dans [un délai raisonnable / les [nombre] jours]. Si la réfection échoue, est refusée ou est impossible, le maître peut réduire la rémunération à proportion de la moins-value ou, si l’ouvrage lui est inutilisable, se départir du contrat. Des dommages-intérêts demeurent réservés.</w:t>
      </w:r>
    </w:p>
    <w:p>
      <w:pPr>
        <w:pStyle w:val="Normal"/>
      </w:pPr>
      <w:r>
        <w:t xml:space="preserve">7.3 Le délai de garantie est de [nombre] ans à compter de la réception.</w:t>
      </w:r>
    </w:p>
    <w:p>
      <w:pPr>
        <w:pStyle w:val="Heading1"/>
      </w:pPr>
      <w:r>
        <w:t xml:space="preserve">8. Responsabilité</w:t>
      </w:r>
    </w:p>
    <w:p>
      <w:pPr>
        <w:pStyle w:val="Normal"/>
      </w:pPr>
      <w:r>
        <w:t xml:space="preserve">8.1 La responsabilité totale de l’entrepreneur au titre du présent contrat est limitée à [CHF [montant] / la rémunération payée].</w:t>
      </w:r>
    </w:p>
    <w:p>
      <w:pPr>
        <w:pStyle w:val="Normal"/>
      </w:pPr>
      <w:r>
        <w:t xml:space="preserve">8.2 Cette limitation ne s’applique pas en cas de dol ou de faute grave, en cas de dommages corporels, ni là où le droit impératif exclut une limitation.</w:t>
      </w:r>
    </w:p>
    <w:p>
      <w:pPr>
        <w:pStyle w:val="Heading1"/>
      </w:pPr>
      <w:r>
        <w:t xml:space="preserve">9. Sous-traitance</w:t>
      </w:r>
    </w:p>
    <w:p>
      <w:pPr>
        <w:pStyle w:val="Normal"/>
      </w:pPr>
      <w:r>
        <w:t xml:space="preserve">9.1 L’entrepreneur ne peut faire appel à des sous-traitants qu’avec l’accord écrit préalable du maître [option: à l’exception des sous-traitants énumérés à l’annexe [4]].</w:t>
      </w:r>
    </w:p>
    <w:p>
      <w:pPr>
        <w:pStyle w:val="Normal"/>
      </w:pPr>
      <w:r>
        <w:t xml:space="preserve">9.2 L’entrepreneur reste responsable de l’exécution du présent contrat et répond de ses sous-traitants comme de ses propres actes.</w:t>
      </w:r>
    </w:p>
    <w:p>
      <w:pPr>
        <w:pStyle w:val="Heading1"/>
      </w:pPr>
      <w:r>
        <w:t xml:space="preserve">10. Résiliation par le maître</w:t>
      </w:r>
    </w:p>
    <w:p>
      <w:pPr>
        <w:pStyle w:val="Normal"/>
      </w:pPr>
      <w:r>
        <w:t xml:space="preserve">10.1 Le maître peut se départir du présent contrat en tout temps avant l’achèvement de l’ouvrage.</w:t>
      </w:r>
    </w:p>
    <w:p>
      <w:pPr>
        <w:pStyle w:val="Normal"/>
      </w:pPr>
      <w:r>
        <w:t xml:space="preserve">10.2 Dans ce cas, il paie le travail déjà exécuté et indemnise l’entrepreneur [selon les règles légales / variante: par une indemnité forfaitaire de [pourcentage]% de la rémunération afférente à la partie non exécutée de l’ouvrage, en lieu et place de l’indemnisation complète].</w:t>
      </w:r>
    </w:p>
    <w:p>
      <w:pPr>
        <w:pStyle w:val="Note"/>
      </w:pPr>
      <w:r>
        <w:t xml:space="preserve">[Remarque: De par la loi, la résiliation suppose l’indemnisation complète de l’entrepreneur, gain manqué compris. Un forfait convenu rend le coût d’une sortie prévisible pour les deux parties.]</w:t>
      </w:r>
    </w:p>
    <w:p>
      <w:pPr>
        <w:pStyle w:val="Heading1"/>
      </w:pPr>
      <w:r>
        <w:t xml:space="preserve">11. Confidentialité et propriété intellectuelle</w:t>
      </w:r>
    </w:p>
    <w:p>
      <w:pPr>
        <w:pStyle w:val="Normal"/>
      </w:pPr>
      <w:r>
        <w:t xml:space="preserve">11.1 Chaque partie traite de manière confidentielle les informations non publiques de l’autre partie reçues en lien avec le présent contrat et ne les utilise que pour son exécution. Cette obligation subsiste après la fin du contrat.</w:t>
      </w:r>
    </w:p>
    <w:p>
      <w:pPr>
        <w:pStyle w:val="Normal"/>
      </w:pPr>
      <w:r>
        <w:t xml:space="preserve">11.2 [Variante A: Au paiement complet de la rémunération, tous les droits sur l’ouvrage passent au maître dans la mesure où ils sont transférables. L’entrepreneur peut continuer d’utiliser librement son savoir-faire général, ses méthodes et ses outils.]</w:t>
      </w:r>
    </w:p>
    <w:p>
      <w:pPr>
        <w:pStyle w:val="Normal"/>
      </w:pPr>
      <w:r>
        <w:t xml:space="preserve">11.3 [Variante B: L’entrepreneur conserve les droits sur l’ouvrage et concède au maître un droit non exclusif, irrévocable, transférable et illimité dans le temps d’utiliser l’ouvrage pour ses besoins commerciaux.]</w:t>
      </w:r>
    </w:p>
    <w:p>
      <w:pPr>
        <w:pStyle w:val="Note"/>
      </w:pPr>
      <w:r>
        <w:t xml:space="preserve">[Remarque: Ne conservez qu’une variante. Pour un logiciel, réglez aussi les droits sur les composants préexistants et les licences open source.]</w:t>
      </w:r>
    </w:p>
    <w:p>
      <w:pPr>
        <w:pStyle w:val="Heading1"/>
      </w:pPr>
      <w:r>
        <w:t xml:space="preserve">12. Dispositions finales</w:t>
      </w:r>
    </w:p>
    <w:p>
      <w:pPr>
        <w:pStyle w:val="Normal"/>
      </w:pPr>
      <w:r>
        <w:t xml:space="preserve">12.1 Toute modification ou complément du présent contrat requiert la forme écrite.</w:t>
      </w:r>
    </w:p>
    <w:p>
      <w:pPr>
        <w:pStyle w:val="Normal"/>
      </w:pPr>
      <w:r>
        <w:t xml:space="preserve">12.2 Le présent contrat est soumis au droit suisse. Le for exclusif est à [lieu].</w:t>
      </w:r>
    </w:p>
    <w:p>
      <w:pPr>
        <w:pStyle w:val="Normal"/>
      </w:pPr>
      <w:r>
        <w:t xml:space="preserve">Lieu, date: […]</w:t>
      </w:r>
    </w:p>
    <w:p>
      <w:pPr>
        <w:pStyle w:val="Normal"/>
      </w:pPr>
      <w:r>
        <w:t xml:space="preserve"/>
      </w:r>
    </w:p>
    <w:p>
      <w:pPr>
        <w:pStyle w:val="Normal"/>
      </w:pPr>
      <w:r>
        <w:t xml:space="preserve">Le maître de l’ouvrage: ______________________</w:t>
      </w:r>
    </w:p>
    <w:p>
      <w:pPr>
        <w:pStyle w:val="Normal"/>
      </w:pPr>
      <w:r>
        <w:t xml:space="preserve">L’entrepreneur: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