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Contrat de bail pour locaux commerciaux</w:t>
      </w:r>
    </w:p>
    <w:p>
      <w:pPr>
        <w:pStyle w:val="Note"/>
      </w:pPr>
      <w:r>
        <w:t xml:space="preserve">[Remarque: Ce modèle est un contrat de bail de droit suisse pour des locaux commerciaux (bureaux, arcade, atelier ou dépôt). Il ne convient pas aux baux d’habitation. Complétez ou supprimez le texte entre crochets, choisissez entre les variantes proposées et supprimez toutes les remarques comme celle-ci avant la signature.]</w:t>
      </w:r>
    </w:p>
    <w:p>
      <w:pPr>
        <w:pStyle w:val="Heading1"/>
      </w:pPr>
      <w:r>
        <w:t xml:space="preserve">Parties</w:t>
      </w:r>
    </w:p>
    <w:p>
      <w:pPr>
        <w:pStyle w:val="Normal"/>
      </w:pPr>
      <w:r>
        <w:t xml:space="preserve">[Bailleur], [adresse] (le «bailleur»)</w:t>
      </w:r>
    </w:p>
    <w:p>
      <w:pPr>
        <w:pStyle w:val="Normal"/>
      </w:pPr>
      <w:r>
        <w:t xml:space="preserve">et</w:t>
      </w:r>
    </w:p>
    <w:p>
      <w:pPr>
        <w:pStyle w:val="Normal"/>
      </w:pPr>
      <w:r>
        <w:t xml:space="preserve">[Locataire], [adresse] (le «locataire»)</w:t>
      </w:r>
    </w:p>
    <w:p>
      <w:pPr>
        <w:pStyle w:val="Heading1"/>
      </w:pPr>
      <w:r>
        <w:t xml:space="preserve">1. Locaux</w:t>
      </w:r>
    </w:p>
    <w:p>
      <w:pPr>
        <w:pStyle w:val="Normal"/>
      </w:pPr>
      <w:r>
        <w:t xml:space="preserve">1.1 Le bailleur remet à bail au locataire les locaux suivants sis [rue, numéro, NPA, localité]: [description, p. ex. «bureaux au [2e] étage» ou «arcade au rez-de-chaussée»], d’une surface d’environ [nombre] m², avec [nombre] places de parc [et les locaux annexes suivants: [cave, archives, dépôt]].</w:t>
      </w:r>
    </w:p>
    <w:p>
      <w:pPr>
        <w:pStyle w:val="Normal"/>
      </w:pPr>
      <w:r>
        <w:t xml:space="preserve">1.2 Les locaux sont loués dans leur état à la remise, tel que constaté dans le procès-verbal d’état des lieux prévu au chiffre 6.</w:t>
      </w:r>
    </w:p>
    <w:p>
      <w:pPr>
        <w:pStyle w:val="Normal"/>
      </w:pPr>
      <w:r>
        <w:t xml:space="preserve">1.3 Les locaux sont affectés exclusivement à l’usage de [affectation, p. ex. «bureaux pour l’activité de conseil du locataire»]. Tout changement d’affectation requiert l’accord écrit préalable du bailleur. Le locataire obtient et maintient à ses frais les autorisations administratives nécessaires à son activité.</w:t>
      </w:r>
    </w:p>
    <w:p>
      <w:pPr>
        <w:pStyle w:val="Heading1"/>
      </w:pPr>
      <w:r>
        <w:t xml:space="preserve">2. Durée et résiliation</w:t>
      </w:r>
    </w:p>
    <w:p>
      <w:pPr>
        <w:pStyle w:val="Normal"/>
      </w:pPr>
      <w:r>
        <w:t xml:space="preserve">2.1 Le bail débute le [date].</w:t>
      </w:r>
    </w:p>
    <w:p>
      <w:pPr>
        <w:pStyle w:val="Normal"/>
      </w:pPr>
      <w:r>
        <w:t xml:space="preserve">2.2 [Variante A, durée déterminée: Le bail est conclu pour une durée déterminée de [nombre] ans et prend fin le [date] sans qu’une résiliation soit nécessaire.] [Option de prolongation: Le locataire peut prolonger le bail [une fois / deux fois] de [nombre] ans chaque fois, par avis écrit parvenant au bailleur au plus tard [nombre] mois avant l’échéance de la durée en cours.]</w:t>
      </w:r>
    </w:p>
    <w:p>
      <w:pPr>
        <w:pStyle w:val="Normal"/>
      </w:pPr>
      <w:r>
        <w:t xml:space="preserve">2.3 [Variante B, durée indéterminée: Le bail est conclu pour une durée indéterminée. Chaque partie peut le résilier par écrit moyennant un préavis de [nombre] mois pour [la fin d’un trimestre civil / un terme d’usage local].]</w:t>
      </w:r>
    </w:p>
    <w:p>
      <w:pPr>
        <w:pStyle w:val="Note"/>
      </w:pPr>
      <w:r>
        <w:t xml:space="preserve">[Remarque: Conservez une variante et supprimez l’autre. Si vous combinez une durée déterminée avec un renouvellement automatique («le bail se renouvelle pour une nouvelle période sauf résiliation»), la date limite pour empêcher le renouvellement est vite manquée: inscrivez-la à l’agenda longtemps à l’avance.]</w:t>
      </w:r>
    </w:p>
    <w:p>
      <w:pPr>
        <w:pStyle w:val="Heading1"/>
      </w:pPr>
      <w:r>
        <w:t xml:space="preserve">3. Loyer et frais accessoires</w:t>
      </w:r>
    </w:p>
    <w:p>
      <w:pPr>
        <w:pStyle w:val="Normal"/>
      </w:pPr>
      <w:r>
        <w:t xml:space="preserve">3.1 Le loyer mensuel s’élève à CHF [montant], frais accessoires en sus. [Option: Le loyer s’entend en sus de la TVA au taux légal, le bailleur ayant opté pour l’imposition.]</w:t>
      </w:r>
    </w:p>
    <w:p>
      <w:pPr>
        <w:pStyle w:val="Normal"/>
      </w:pPr>
      <w:r>
        <w:t xml:space="preserve">3.2 Le locataire verse des acomptes mensuels de CHF [montant] pour les frais accessoires suivants, qui font l’objet d’un décompte annuel: [chauffage, eau chaude, électricité des communs, conciergerie, taxes d’eau et d’épuration]. Seuls les frais énumérés dans le présent chiffre sont facturés séparément; tous les autres frais sont compris dans le loyer.</w:t>
      </w:r>
    </w:p>
    <w:p>
      <w:pPr>
        <w:pStyle w:val="Normal"/>
      </w:pPr>
      <w:r>
        <w:t xml:space="preserve">3.3 Le loyer et les acomptes sont payables mensuellement d’avance, au plus tard le [premier] jour du mois, sur [compte].</w:t>
      </w:r>
    </w:p>
    <w:p>
      <w:pPr>
        <w:pStyle w:val="Heading1"/>
      </w:pPr>
      <w:r>
        <w:t xml:space="preserve">4. Adaptation du loyer</w:t>
      </w:r>
    </w:p>
    <w:p>
      <w:pPr>
        <w:pStyle w:val="Note"/>
      </w:pPr>
      <w:r>
        <w:t xml:space="preserve">[Option: Le loyer est indexé à l’indice suisse des prix à la consommation (base: [mois, année]). Chaque partie peut demander par écrit l’adaptation du loyer proportionnellement à la variation de l’indice; le loyer adapté s’applique dès [la prochaine échéance de paiement suivant la notification].]</w:t>
      </w:r>
    </w:p>
    <w:p>
      <w:pPr>
        <w:pStyle w:val="Note"/>
      </w:pPr>
      <w:r>
        <w:t xml:space="preserve">[Remarque: L’indexation n’est valable que si le bail est conclu au moins pour la durée minimale que la loi exige pour l’indexation et si l’adaptation suit l’indice suisse des prix à la consommation. Si votre bail est plus court, supprimez ce chiffre: les hausses de loyer suivent alors le régime légal ordinaire et doivent être notifiées sur la formule officielle cantonale.]</w:t>
      </w:r>
    </w:p>
    <w:p>
      <w:pPr>
        <w:pStyle w:val="Heading1"/>
      </w:pPr>
      <w:r>
        <w:t xml:space="preserve">5. Sûreté</w:t>
      </w:r>
    </w:p>
    <w:p>
      <w:pPr>
        <w:pStyle w:val="Normal"/>
      </w:pPr>
      <w:r>
        <w:t xml:space="preserve">5.1 Le locataire fournit une sûreté de CHF [montant, p. ex. équivalant à [nombre] loyers mensuels] sous forme [d’un dépôt sur un compte bloqué au nom du locataire auprès de [banque] / d’une garantie bancaire abstraite émise par [banque]].</w:t>
      </w:r>
    </w:p>
    <w:p>
      <w:pPr>
        <w:pStyle w:val="Normal"/>
      </w:pPr>
      <w:r>
        <w:t xml:space="preserve">5.2 La sûreté est libérée dès que les locaux ont été restitués et qu’aucune prétention du bailleur découlant du présent bail ne demeure ouverte.</w:t>
      </w:r>
    </w:p>
    <w:p>
      <w:pPr>
        <w:pStyle w:val="Heading1"/>
      </w:pPr>
      <w:r>
        <w:t xml:space="preserve">6. Remise des locaux et état des lieux</w:t>
      </w:r>
    </w:p>
    <w:p>
      <w:pPr>
        <w:pStyle w:val="Normal"/>
      </w:pPr>
      <w:r>
        <w:t xml:space="preserve">6.1 Les locaux sont remis le [date]. Les parties consignent l’état des locaux dans un procès-verbal commun avec photographies, signé par les deux parties; le procès-verbal fait partie intégrante du présent contrat.</w:t>
      </w:r>
    </w:p>
    <w:p>
      <w:pPr>
        <w:pStyle w:val="Normal"/>
      </w:pPr>
      <w:r>
        <w:t xml:space="preserve">6.2 Le locataire signale par écrit et sans délai au bailleur les défauts qui n’étaient pas visibles lors de la remise.</w:t>
      </w:r>
    </w:p>
    <w:p>
      <w:pPr>
        <w:pStyle w:val="Heading1"/>
      </w:pPr>
      <w:r>
        <w:t xml:space="preserve">7. Entretien et réparations</w:t>
      </w:r>
    </w:p>
    <w:p>
      <w:pPr>
        <w:pStyle w:val="Normal"/>
      </w:pPr>
      <w:r>
        <w:t xml:space="preserve">7.1 Le locataire assume à ses frais le nettoyage et les menues réparations d’entretien courant [option: jusqu’à CHF [montant] par cas], en particulier des installations qu’il utilise seul.</w:t>
      </w:r>
    </w:p>
    <w:p>
      <w:pPr>
        <w:pStyle w:val="Normal"/>
      </w:pPr>
      <w:r>
        <w:t xml:space="preserve">7.2 Le bailleur maintient les locaux dans l’état approprié à l’usage convenu et exécute toutes les autres réparations, en particulier de la structure, de la toiture, de la façade et des installations techniques. Le locataire signale par écrit et sans délai au bailleur les défauts auxquels il n’a pas à remédier lui-même.</w:t>
      </w:r>
    </w:p>
    <w:p>
      <w:pPr>
        <w:pStyle w:val="Heading1"/>
      </w:pPr>
      <w:r>
        <w:t xml:space="preserve">8. Aménagements du locataire et remise en état</w:t>
      </w:r>
    </w:p>
    <w:p>
      <w:pPr>
        <w:pStyle w:val="Normal"/>
      </w:pPr>
      <w:r>
        <w:t xml:space="preserve">8.1 Les transformations et installations du locataire requièrent l’accord écrit préalable du bailleur.</w:t>
      </w:r>
    </w:p>
    <w:p>
      <w:pPr>
        <w:pStyle w:val="Normal"/>
      </w:pPr>
      <w:r>
        <w:t xml:space="preserve">8.2 Lors de l’accord, les parties consignent par écrit si l’installation doit être enlevée à la fin du bail, peut rester sans indemnité ou reste contre une indemnité de [sa valeur résiduelle à la fin du bail / CHF [montant]]. À défaut d’un tel accord, le locataire remet à ses frais les locaux dans leur état à la remise, l’usure normale étant réservée.</w:t>
      </w:r>
    </w:p>
    <w:p>
      <w:pPr>
        <w:pStyle w:val="Heading1"/>
      </w:pPr>
      <w:r>
        <w:t xml:space="preserve">9. Sous-location et transfert du bail</w:t>
      </w:r>
    </w:p>
    <w:p>
      <w:pPr>
        <w:pStyle w:val="Normal"/>
      </w:pPr>
      <w:r>
        <w:t xml:space="preserve">9.1 La sous-location totale ou partielle requiert l’accord écrit préalable du bailleur; le bailleur ne peut refuser son accord que pour les motifs prévus par la loi.</w:t>
      </w:r>
    </w:p>
    <w:p>
      <w:pPr>
        <w:pStyle w:val="Normal"/>
      </w:pPr>
      <w:r>
        <w:t xml:space="preserve">9.2 Si le locataire remet son entreprise, il peut transférer le bail à l’acquéreur avec l’accord écrit du bailleur. Le bailleur ne peut refuser son accord que pour de justes motifs. Le locataire transférant reste tenu aux côtés de l’acquéreur dans la mesure prévue par la loi.</w:t>
      </w:r>
    </w:p>
    <w:p>
      <w:pPr>
        <w:pStyle w:val="Heading1"/>
      </w:pPr>
      <w:r>
        <w:t xml:space="preserve">10. Fin anticipée</w:t>
      </w:r>
    </w:p>
    <w:p>
      <w:pPr>
        <w:pStyle w:val="Normal"/>
      </w:pPr>
      <w:r>
        <w:t xml:space="preserve">10.1 Si, pour de justes motifs, l’exécution du contrat devient intolérable pour une partie, celle-ci peut résilier le bail en tout temps, en observant le délai de congé légal.</w:t>
      </w:r>
    </w:p>
    <w:p>
      <w:pPr>
        <w:pStyle w:val="Normal"/>
      </w:pPr>
      <w:r>
        <w:t xml:space="preserve">10.2 Si le locataire restitue les locaux sans observer la durée ou le délai de congé, il est libéré de ses obligations envers le bailleur s’il propose un locataire de remplacement solvable, que le bailleur peut raisonnablement accepter et qui est disposé à reprendre le bail aux mêmes conditions; à défaut, le locataire reste tenu selon les règles légales.</w:t>
      </w:r>
    </w:p>
    <w:p>
      <w:pPr>
        <w:pStyle w:val="Heading1"/>
      </w:pPr>
      <w:r>
        <w:t xml:space="preserve">11. Assurances</w:t>
      </w:r>
    </w:p>
    <w:p>
      <w:pPr>
        <w:pStyle w:val="Normal"/>
      </w:pPr>
      <w:r>
        <w:t xml:space="preserve">11.1 Le bailleur assure le bâtiment. Le locataire assure à ses frais ses aménagements, son équipement et ses marchandises et maintient une assurance responsabilité civile d’entreprise couvrant sa responsabilité d’occupant des locaux.</w:t>
      </w:r>
    </w:p>
    <w:p>
      <w:pPr>
        <w:pStyle w:val="Normal"/>
      </w:pPr>
      <w:r>
        <w:t xml:space="preserve">11.2 Le locataire justifie de la couverture sur demande.</w:t>
      </w:r>
    </w:p>
    <w:p>
      <w:pPr>
        <w:pStyle w:val="Heading1"/>
      </w:pPr>
      <w:r>
        <w:t xml:space="preserve">12. Restitution des locaux</w:t>
      </w:r>
    </w:p>
    <w:p>
      <w:pPr>
        <w:pStyle w:val="Normal"/>
      </w:pPr>
      <w:r>
        <w:t xml:space="preserve">12.1 À la fin du bail, le locataire restitue les locaux nettoyés, avec toutes les clés et tous les moyens d’accès, dans l’état dû selon les chiffres 7 et 8, l’usure normale étant réservée.</w:t>
      </w:r>
    </w:p>
    <w:p>
      <w:pPr>
        <w:pStyle w:val="Normal"/>
      </w:pPr>
      <w:r>
        <w:t xml:space="preserve">12.2 Les parties établissent un procès-verbal commun de restitution. Le bailleur vérifie l’état des locaux lors de la restitution et signale sans délai au locataire les défauts dont celui-ci répond.</w:t>
      </w:r>
    </w:p>
    <w:p>
      <w:pPr>
        <w:pStyle w:val="Heading1"/>
      </w:pPr>
      <w:r>
        <w:t xml:space="preserve">13. Dispositions finales</w:t>
      </w:r>
    </w:p>
    <w:p>
      <w:pPr>
        <w:pStyle w:val="Normal"/>
      </w:pPr>
      <w:r>
        <w:t xml:space="preserve">13.1 Toute modification ou complément du présent contrat requiert la forme écrite.</w:t>
      </w:r>
    </w:p>
    <w:p>
      <w:pPr>
        <w:pStyle w:val="Normal"/>
      </w:pPr>
      <w:r>
        <w:t xml:space="preserve">13.2 Le présent contrat est soumis au droit suisse. Les dispositions impératives sur le bail de locaux commerciaux, y compris celles sur la forme des hausses de loyer et des congés et sur leur contestation devant l’autorité de conciliation, sont réservées.</w:t>
      </w:r>
    </w:p>
    <w:p>
      <w:pPr>
        <w:pStyle w:val="Note"/>
      </w:pPr>
      <w:r>
        <w:t xml:space="preserve">[Remarque: À la fin du bail, la forme compte: le bailleur résilie au moyen de la formule officielle cantonale, le locataire par écrit; les hausses de loyer exigent aussi la formule officielle. Un congé peut être contesté devant l’autorité de conciliation. Envoyez ces avis par courrier recommandé et conservez-en la preuve.]</w:t>
      </w:r>
    </w:p>
    <w:p>
      <w:pPr>
        <w:pStyle w:val="Normal"/>
      </w:pPr>
      <w:r>
        <w:t xml:space="preserve">Lieu, date: […]</w:t>
      </w:r>
    </w:p>
    <w:p>
      <w:pPr>
        <w:pStyle w:val="Normal"/>
      </w:pPr>
      <w:r>
        <w:t xml:space="preserve"/>
      </w:r>
    </w:p>
    <w:p>
      <w:pPr>
        <w:pStyle w:val="Normal"/>
      </w:pPr>
      <w:r>
        <w:t xml:space="preserve">Le bailleur: ______________________</w:t>
      </w:r>
    </w:p>
    <w:p>
      <w:pPr>
        <w:pStyle w:val="Normal"/>
      </w:pPr>
      <w:r>
        <w:t xml:space="preserve">Le locataire: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