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Loan agreement</w:t>
      </w:r>
    </w:p>
    <w:p>
      <w:pPr>
        <w:pStyle w:val="Note"/>
      </w:pPr>
      <w:r>
        <w:t xml:space="preserve">[Note: This template is a loan agreement under Swiss law for business loans, including loans to or from a shareholder. It is not designed for consumer credit. Complete or delete the text in square brackets and delete every note like this one before signing.]</w:t>
      </w:r>
    </w:p>
    <w:p>
      <w:pPr>
        <w:pStyle w:val="Heading1"/>
      </w:pPr>
      <w:r>
        <w:t xml:space="preserve">Parties</w:t>
      </w:r>
    </w:p>
    <w:p>
      <w:pPr>
        <w:pStyle w:val="Normal"/>
      </w:pPr>
      <w:r>
        <w:t xml:space="preserve">[Lender], [address] (the “Lender”)</w:t>
      </w:r>
    </w:p>
    <w:p>
      <w:pPr>
        <w:pStyle w:val="Normal"/>
      </w:pPr>
      <w:r>
        <w:t xml:space="preserve">and</w:t>
      </w:r>
    </w:p>
    <w:p>
      <w:pPr>
        <w:pStyle w:val="Normal"/>
      </w:pPr>
      <w:r>
        <w:t xml:space="preserve">[Borrower], [address] (the “Borrower”)</w:t>
      </w:r>
    </w:p>
    <w:p>
      <w:pPr>
        <w:pStyle w:val="Heading1"/>
      </w:pPr>
      <w:r>
        <w:t xml:space="preserve">1. Loan and disbursement</w:t>
      </w:r>
    </w:p>
    <w:p>
      <w:pPr>
        <w:pStyle w:val="Normal"/>
      </w:pPr>
      <w:r>
        <w:t xml:space="preserve">1.1 The Lender grants the Borrower a loan in the amount of CHF [amount] (the “Loan”).</w:t>
      </w:r>
    </w:p>
    <w:p>
      <w:pPr>
        <w:pStyle w:val="Normal"/>
      </w:pPr>
      <w:r>
        <w:t xml:space="preserve">1.2 The Loan is disbursed on [date] by transfer to the Borrower’s account [IBAN] with [bank].</w:t>
      </w:r>
    </w:p>
    <w:p>
      <w:pPr>
        <w:pStyle w:val="Heading1"/>
      </w:pPr>
      <w:r>
        <w:t xml:space="preserve">2. Purpose</w:t>
      </w:r>
    </w:p>
    <w:p>
      <w:pPr>
        <w:pStyle w:val="Note"/>
      </w:pPr>
      <w:r>
        <w:t xml:space="preserve">[Optional: The Borrower uses the Loan exclusively for [purpose, e.g. “financing the working capital of its business”]. If the Loan is used for another purpose, the Lender may terminate it for immediate repayment.]</w:t>
      </w:r>
    </w:p>
    <w:p>
      <w:pPr>
        <w:pStyle w:val="Heading1"/>
      </w:pPr>
      <w:r>
        <w:t xml:space="preserve">3. Interest</w:t>
      </w:r>
    </w:p>
    <w:p>
      <w:pPr>
        <w:pStyle w:val="Normal"/>
      </w:pPr>
      <w:r>
        <w:t xml:space="preserve">3.1 The Loan bears interest at [rate]% per year, calculated on the outstanding principal. [Alternative for an interest-free loan: The Loan does not bear interest.]</w:t>
      </w:r>
    </w:p>
    <w:p>
      <w:pPr>
        <w:pStyle w:val="Normal"/>
      </w:pPr>
      <w:r>
        <w:t xml:space="preserve">3.2 Interest is payable [annually in arrears on 31 December / together with the repayment of the principal].</w:t>
      </w:r>
    </w:p>
    <w:p>
      <w:pPr>
        <w:pStyle w:val="Note"/>
      </w:pPr>
      <w:r>
        <w:t xml:space="preserve">[Note: State expressly whether interest is owed; do not rely on statutory defaults. For a loan to or from a shareholder or another related party, the tax authorities publish safe-harbour interest rates each year; a rate outside that range risks being treated as a hidden profit distribution or a hidden capital contribution. Check the current circular before fixing the rate.]</w:t>
      </w:r>
    </w:p>
    <w:p>
      <w:pPr>
        <w:pStyle w:val="Heading1"/>
      </w:pPr>
      <w:r>
        <w:t xml:space="preserve">4. Term and repayment</w:t>
      </w:r>
    </w:p>
    <w:p>
      <w:pPr>
        <w:pStyle w:val="Normal"/>
      </w:pPr>
      <w:r>
        <w:t xml:space="preserve">4.1 [Option A, fixed term: The Loan is granted until [date]. On that date the Borrower repays the outstanding principal together with accrued interest, without further notice.]</w:t>
      </w:r>
    </w:p>
    <w:p>
      <w:pPr>
        <w:pStyle w:val="Normal"/>
      </w:pPr>
      <w:r>
        <w:t xml:space="preserve">4.2 [Option B, open-ended: The Loan is granted for an indefinite period. Either party may terminate it in writing with [three] months’ notice; on expiry of the notice period, the outstanding principal and accrued interest are due for repayment.]</w:t>
      </w:r>
    </w:p>
    <w:p>
      <w:pPr>
        <w:pStyle w:val="Normal"/>
      </w:pPr>
      <w:r>
        <w:t xml:space="preserve">4.3 Repayment is made to the Lender’s account [IBAN] with [bank].</w:t>
      </w:r>
    </w:p>
    <w:p>
      <w:pPr>
        <w:pStyle w:val="Note"/>
      </w:pPr>
      <w:r>
        <w:t xml:space="preserve">[Note: Delete the option you do not use. If you agree neither a term nor a notice period, the statutory framework applies and the Lender can call the Loan for repayment within a short statutory period after demand. State your own term instead.]</w:t>
      </w:r>
    </w:p>
    <w:p>
      <w:pPr>
        <w:pStyle w:val="Heading1"/>
      </w:pPr>
      <w:r>
        <w:t xml:space="preserve">5. Early repayment</w:t>
      </w:r>
    </w:p>
    <w:p>
      <w:pPr>
        <w:pStyle w:val="Normal"/>
      </w:pPr>
      <w:r>
        <w:t xml:space="preserve">The Borrower may repay the Loan in whole or in part at any time [with [number] days’ prior written notice], together with the interest accrued on the amount repaid. Early repayment does not trigger any penalty or additional compensation.</w:t>
      </w:r>
    </w:p>
    <w:p>
      <w:pPr>
        <w:pStyle w:val="Heading1"/>
      </w:pPr>
      <w:r>
        <w:t xml:space="preserve">6. Security</w:t>
      </w:r>
    </w:p>
    <w:p>
      <w:pPr>
        <w:pStyle w:val="Note"/>
      </w:pPr>
      <w:r>
        <w:t xml:space="preserve">[Optional: The Loan is secured by [a guarantee of [name] / a pledge over [asset] / an assignment of [claims]] under a separate security agreement. The Lender’s obligation to disburse the Loan is conditional on the security being validly created.]</w:t>
      </w:r>
    </w:p>
    <w:p>
      <w:pPr>
        <w:pStyle w:val="Note"/>
      </w:pPr>
      <w:r>
        <w:t xml:space="preserve">[Note: Security is only worth what its form and rank deliver. A guarantee (Bürgschaft) in particular is subject to strict statutory form requirements; take advice before relying on one.]</w:t>
      </w:r>
    </w:p>
    <w:p>
      <w:pPr>
        <w:pStyle w:val="Heading1"/>
      </w:pPr>
      <w:r>
        <w:t xml:space="preserve">7. Default and acceleration</w:t>
      </w:r>
    </w:p>
    <w:p>
      <w:pPr>
        <w:pStyle w:val="Normal"/>
      </w:pPr>
      <w:r>
        <w:t xml:space="preserve">7.1 If the Borrower fails to pay any amount under this agreement when due, the Borrower is in default upon written reminder [or, where a due date is fixed: upon expiry of the due date] and owes default interest at [rate]% per year on the amount in arrears.</w:t>
      </w:r>
    </w:p>
    <w:p>
      <w:pPr>
        <w:pStyle w:val="Normal"/>
      </w:pPr>
      <w:r>
        <w:t xml:space="preserve">7.2 If the Borrower remains in default, the Lender may set a final deadline in writing for payment and, after that deadline expires unused, terminate the Loan and declare the entire outstanding principal, together with accrued interest, immediately due for repayment.</w:t>
      </w:r>
    </w:p>
    <w:p>
      <w:pPr>
        <w:pStyle w:val="Heading1"/>
      </w:pPr>
      <w:r>
        <w:t xml:space="preserve">8. Subordination</w:t>
      </w:r>
    </w:p>
    <w:p>
      <w:pPr>
        <w:pStyle w:val="Note"/>
      </w:pPr>
      <w:r>
        <w:t xml:space="preserve">[Optional, for a loan from a shareholder: In the event of the Borrower’s overindebtedness, the Lender subordinates its claims under this agreement, including accrued interest, to the claims of all other creditors of the Borrower, in the amount required to cover the shortfall. For as long as the subordination applies, the claims may be neither repaid nor set off.]</w:t>
      </w:r>
    </w:p>
    <w:p>
      <w:pPr>
        <w:pStyle w:val="Note"/>
      </w:pPr>
      <w:r>
        <w:t xml:space="preserve">[Note: A subordination lets the board refrain from notifying the court despite overindebtedness only if it satisfies the statutory conditions as to amount and scope. Do not sign one casually: it parks your claim behind every other creditor. Take advice on the wording before relying on it.]</w:t>
      </w:r>
    </w:p>
    <w:p>
      <w:pPr>
        <w:pStyle w:val="Heading1"/>
      </w:pPr>
      <w:r>
        <w:t xml:space="preserve">9. Assignment</w:t>
      </w:r>
    </w:p>
    <w:p>
      <w:pPr>
        <w:pStyle w:val="Normal"/>
      </w:pPr>
      <w:r>
        <w:t xml:space="preserve">Neither party may assign or transfer its rights or obligations under this agreement without the prior written consent of the other party.</w:t>
      </w:r>
    </w:p>
    <w:p>
      <w:pPr>
        <w:pStyle w:val="Heading1"/>
      </w:pPr>
      <w:r>
        <w:t xml:space="preserve">10. Final provisions</w:t>
      </w:r>
    </w:p>
    <w:p>
      <w:pPr>
        <w:pStyle w:val="Normal"/>
      </w:pPr>
      <w:r>
        <w:t xml:space="preserve">10.1 Amendments and additions to this agreement, including this clause, must be made in writing.</w:t>
      </w:r>
    </w:p>
    <w:p>
      <w:pPr>
        <w:pStyle w:val="Normal"/>
      </w:pPr>
      <w:r>
        <w:t xml:space="preserve">10.2 This agreement is governed by Swiss law. The courts at [place] have exclusive jurisdiction.</w:t>
      </w:r>
    </w:p>
    <w:p>
      <w:pPr>
        <w:pStyle w:val="Normal"/>
      </w:pPr>
      <w:r>
        <w:t xml:space="preserve">Place, date: […]</w:t>
      </w:r>
    </w:p>
    <w:p>
      <w:pPr>
        <w:pStyle w:val="Normal"/>
      </w:pPr>
      <w:r>
        <w:t xml:space="preserve"/>
      </w:r>
    </w:p>
    <w:p>
      <w:pPr>
        <w:pStyle w:val="Normal"/>
      </w:pPr>
      <w:r>
        <w:t xml:space="preserve">The Lender: ______________________</w:t>
      </w:r>
    </w:p>
    <w:p>
      <w:pPr>
        <w:pStyle w:val="Normal"/>
      </w:pPr>
      <w:r>
        <w:t xml:space="preserve">The Borrower: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