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Lease agreement for business premises</w:t>
      </w:r>
    </w:p>
    <w:p>
      <w:pPr>
        <w:pStyle w:val="Note"/>
      </w:pPr>
      <w:r>
        <w:t xml:space="preserve">[Note: This template is a lease for business premises under Swiss law (offices, retail, workshop or storage). It is not suitable for residential leases. Complete or delete the text in square brackets, choose between the variants offered, and delete every note like this one before signing.]</w:t>
      </w:r>
    </w:p>
    <w:p>
      <w:pPr>
        <w:pStyle w:val="Heading1"/>
      </w:pPr>
      <w:r>
        <w:t xml:space="preserve">Parties</w:t>
      </w:r>
    </w:p>
    <w:p>
      <w:pPr>
        <w:pStyle w:val="Normal"/>
      </w:pPr>
      <w:r>
        <w:t xml:space="preserve">[Landlord], [address] (the “Landlord”)</w:t>
      </w:r>
    </w:p>
    <w:p>
      <w:pPr>
        <w:pStyle w:val="Normal"/>
      </w:pPr>
      <w:r>
        <w:t xml:space="preserve">and</w:t>
      </w:r>
    </w:p>
    <w:p>
      <w:pPr>
        <w:pStyle w:val="Normal"/>
      </w:pPr>
      <w:r>
        <w:t xml:space="preserve">[Tenant], [address] (the “Tenant”)</w:t>
      </w:r>
    </w:p>
    <w:p>
      <w:pPr>
        <w:pStyle w:val="Heading1"/>
      </w:pPr>
      <w:r>
        <w:t xml:space="preserve">1. Premises</w:t>
      </w:r>
    </w:p>
    <w:p>
      <w:pPr>
        <w:pStyle w:val="Normal"/>
      </w:pPr>
      <w:r>
        <w:t xml:space="preserve">1.1 The Landlord lets to the Tenant the following premises at [street, number, postal code, town]: [description, e.g. “office space on the [2nd] floor” or “retail space on the ground floor”], with a surface of approximately [number] m², together with [number] parking spaces [and the following ancillary rooms: [cellar, archive, storage]].</w:t>
      </w:r>
    </w:p>
    <w:p>
      <w:pPr>
        <w:pStyle w:val="Normal"/>
      </w:pPr>
      <w:r>
        <w:t xml:space="preserve">1.2 The premises are let in their condition at handover, as recorded in the handover report under clause 6.</w:t>
      </w:r>
    </w:p>
    <w:p>
      <w:pPr>
        <w:pStyle w:val="Normal"/>
      </w:pPr>
      <w:r>
        <w:t xml:space="preserve">1.3 The premises may be used exclusively as [permitted use, e.g. “offices for the Tenant’s consulting business”]. Any change of use requires the Landlord’s prior written consent. The Tenant obtains and maintains at its own cost the official permits its business requires.</w:t>
      </w:r>
    </w:p>
    <w:p>
      <w:pPr>
        <w:pStyle w:val="Heading1"/>
      </w:pPr>
      <w:r>
        <w:t xml:space="preserve">2. Term and termination</w:t>
      </w:r>
    </w:p>
    <w:p>
      <w:pPr>
        <w:pStyle w:val="Normal"/>
      </w:pPr>
      <w:r>
        <w:t xml:space="preserve">2.1 The lease begins on [date].</w:t>
      </w:r>
    </w:p>
    <w:p>
      <w:pPr>
        <w:pStyle w:val="Normal"/>
      </w:pPr>
      <w:r>
        <w:t xml:space="preserve">2.2 [Variant A, fixed term: The lease is concluded for a fixed term of [number] years and ends on [date] without notice being required.] [Optional renewal option: The Tenant may extend the lease [once / twice] by [number] years each time, by written notice reaching the Landlord no later than [number] months before the end of the current term.]</w:t>
      </w:r>
    </w:p>
    <w:p>
      <w:pPr>
        <w:pStyle w:val="Normal"/>
      </w:pPr>
      <w:r>
        <w:t xml:space="preserve">2.3 [Variant B, indefinite term: The lease is concluded for an indefinite term. Either party may terminate it in writing with [number] months’ notice to [the end of a calendar quarter / a date customary in the locality].]</w:t>
      </w:r>
    </w:p>
    <w:p>
      <w:pPr>
        <w:pStyle w:val="Note"/>
      </w:pPr>
      <w:r>
        <w:t xml:space="preserve">[Note: Keep one variant and delete the other. If you combine a fixed term with automatic renewal (“the lease is extended by a further period unless terminated”), the date by which the renewal must be blocked is easy to miss: diarise it well in advance.]</w:t>
      </w:r>
    </w:p>
    <w:p>
      <w:pPr>
        <w:pStyle w:val="Heading1"/>
      </w:pPr>
      <w:r>
        <w:t xml:space="preserve">3. Rent and ancillary costs</w:t>
      </w:r>
    </w:p>
    <w:p>
      <w:pPr>
        <w:pStyle w:val="Normal"/>
      </w:pPr>
      <w:r>
        <w:t xml:space="preserve">3.1 The monthly rent is CHF [amount], excluding ancillary costs. [Optional: The rent is subject to VAT at the statutory rate, the Landlord having opted for taxation.]</w:t>
      </w:r>
    </w:p>
    <w:p>
      <w:pPr>
        <w:pStyle w:val="Normal"/>
      </w:pPr>
      <w:r>
        <w:t xml:space="preserve">3.2 The Tenant pays monthly advances of CHF [amount] on account of the following ancillary costs, which are settled in an annual statement: [heating, hot water, electricity for common areas, caretaker, water and sewage charges]. Only the costs listed in this clause are charged separately; all other costs are included in the rent.</w:t>
      </w:r>
    </w:p>
    <w:p>
      <w:pPr>
        <w:pStyle w:val="Normal"/>
      </w:pPr>
      <w:r>
        <w:t xml:space="preserve">3.3 Rent and advances are payable monthly in advance, by the [first] day of each month, to [account].</w:t>
      </w:r>
    </w:p>
    <w:p>
      <w:pPr>
        <w:pStyle w:val="Heading1"/>
      </w:pPr>
      <w:r>
        <w:t xml:space="preserve">4. Rent adjustment</w:t>
      </w:r>
    </w:p>
    <w:p>
      <w:pPr>
        <w:pStyle w:val="Note"/>
      </w:pPr>
      <w:r>
        <w:t xml:space="preserve">[Optional: The rent is linked to the Swiss consumer price index (base: [month, year]). Either party may request in writing that the rent be adjusted in proportion to the change in the index; the adjusted rent applies from the [next payment date following the notification].]</w:t>
      </w:r>
    </w:p>
    <w:p>
      <w:pPr>
        <w:pStyle w:val="Note"/>
      </w:pPr>
      <w:r>
        <w:t xml:space="preserve">[Note: An indexed rent is valid only if the lease is concluded for at least the minimum term the law requires for indexation and the adjustment follows the Swiss consumer price index. If your lease is shorter, delete this clause: rent increases then follow the ordinary statutory regime and must be notified on the official cantonal form.]</w:t>
      </w:r>
    </w:p>
    <w:p>
      <w:pPr>
        <w:pStyle w:val="Heading1"/>
      </w:pPr>
      <w:r>
        <w:t xml:space="preserve">5. Security</w:t>
      </w:r>
    </w:p>
    <w:p>
      <w:pPr>
        <w:pStyle w:val="Normal"/>
      </w:pPr>
      <w:r>
        <w:t xml:space="preserve">5.1 The Tenant provides security of CHF [amount, e.g. equal to [number] monthly rents] in the form of [a deposit in a blocked account in the Tenant’s name with [bank] / an abstract bank guarantee issued by [bank]].</w:t>
      </w:r>
    </w:p>
    <w:p>
      <w:pPr>
        <w:pStyle w:val="Normal"/>
      </w:pPr>
      <w:r>
        <w:t xml:space="preserve">5.2 The security is released once the premises have been returned and no claims of the Landlord under this lease remain outstanding.</w:t>
      </w:r>
    </w:p>
    <w:p>
      <w:pPr>
        <w:pStyle w:val="Heading1"/>
      </w:pPr>
      <w:r>
        <w:t xml:space="preserve">6. Handover and condition report</w:t>
      </w:r>
    </w:p>
    <w:p>
      <w:pPr>
        <w:pStyle w:val="Normal"/>
      </w:pPr>
      <w:r>
        <w:t xml:space="preserve">6.1 The premises are handed over on [date]. The parties record the condition of the premises in a joint report with photographs, signed by both parties; the report forms an integral part of this agreement.</w:t>
      </w:r>
    </w:p>
    <w:p>
      <w:pPr>
        <w:pStyle w:val="Normal"/>
      </w:pPr>
      <w:r>
        <w:t xml:space="preserve">6.2 The Tenant notifies the Landlord in writing without delay of defects that were not apparent at handover.</w:t>
      </w:r>
    </w:p>
    <w:p>
      <w:pPr>
        <w:pStyle w:val="Heading1"/>
      </w:pPr>
      <w:r>
        <w:t xml:space="preserve">7. Maintenance and repairs</w:t>
      </w:r>
    </w:p>
    <w:p>
      <w:pPr>
        <w:pStyle w:val="Normal"/>
      </w:pPr>
      <w:r>
        <w:t xml:space="preserve">7.1 The Tenant carries out at its own cost the cleaning and the minor repairs of ordinary upkeep [optional: up to CHF [amount] per item], in particular to fittings it uses exclusively.</w:t>
      </w:r>
    </w:p>
    <w:p>
      <w:pPr>
        <w:pStyle w:val="Normal"/>
      </w:pPr>
      <w:r>
        <w:t xml:space="preserve">7.2 The Landlord maintains the premises in the condition required for the agreed use and carries out all other repairs, in particular to the structure, roof, facade and building installations. The Tenant notifies the Landlord in writing without delay of any defect it does not have to remedy itself.</w:t>
      </w:r>
    </w:p>
    <w:p>
      <w:pPr>
        <w:pStyle w:val="Heading1"/>
      </w:pPr>
      <w:r>
        <w:t xml:space="preserve">8. Tenant fit-out and alterations</w:t>
      </w:r>
    </w:p>
    <w:p>
      <w:pPr>
        <w:pStyle w:val="Normal"/>
      </w:pPr>
      <w:r>
        <w:t xml:space="preserve">8.1 Alterations and installations by the Tenant require the Landlord’s prior written consent.</w:t>
      </w:r>
    </w:p>
    <w:p>
      <w:pPr>
        <w:pStyle w:val="Normal"/>
      </w:pPr>
      <w:r>
        <w:t xml:space="preserve">8.2 When granting consent, the parties record in writing whether the installation must be removed at the end of the lease, may remain without compensation, or will remain against compensation of [its residual value at the end of the lease / CHF [amount]]. In the absence of such a record, the Tenant restores the premises at its own cost to their condition at handover, normal wear and tear excepted.</w:t>
      </w:r>
    </w:p>
    <w:p>
      <w:pPr>
        <w:pStyle w:val="Heading1"/>
      </w:pPr>
      <w:r>
        <w:t xml:space="preserve">9. Subletting and transfer of the lease</w:t>
      </w:r>
    </w:p>
    <w:p>
      <w:pPr>
        <w:pStyle w:val="Normal"/>
      </w:pPr>
      <w:r>
        <w:t xml:space="preserve">9.1 Subletting all or part of the premises requires the Landlord’s prior written consent; the Landlord may withhold consent only on the grounds provided by law.</w:t>
      </w:r>
    </w:p>
    <w:p>
      <w:pPr>
        <w:pStyle w:val="Normal"/>
      </w:pPr>
      <w:r>
        <w:t xml:space="preserve">9.2 If the Tenant transfers its business, it may transfer the lease to the acquirer with the Landlord’s written consent. The Landlord may refuse consent only for good cause. The transferring Tenant remains liable alongside the acquirer to the extent provided by law.</w:t>
      </w:r>
    </w:p>
    <w:p>
      <w:pPr>
        <w:pStyle w:val="Heading1"/>
      </w:pPr>
      <w:r>
        <w:t xml:space="preserve">10. Early termination</w:t>
      </w:r>
    </w:p>
    <w:p>
      <w:pPr>
        <w:pStyle w:val="Normal"/>
      </w:pPr>
      <w:r>
        <w:t xml:space="preserve">10.1 Where performance of the lease becomes unconscionable for a party for good cause, that party may terminate the lease at any time, observing the statutory notice period.</w:t>
      </w:r>
    </w:p>
    <w:p>
      <w:pPr>
        <w:pStyle w:val="Normal"/>
      </w:pPr>
      <w:r>
        <w:t xml:space="preserve">10.2 If the Tenant returns the premises without observing the term or the notice period, it is released from its obligations towards the Landlord if it proposes a replacement tenant who is solvent, acceptable to the Landlord and willing to take over the lease on the same terms; otherwise the Tenant remains liable in accordance with the statutory rules.</w:t>
      </w:r>
    </w:p>
    <w:p>
      <w:pPr>
        <w:pStyle w:val="Heading1"/>
      </w:pPr>
      <w:r>
        <w:t xml:space="preserve">11. Insurance</w:t>
      </w:r>
    </w:p>
    <w:p>
      <w:pPr>
        <w:pStyle w:val="Normal"/>
      </w:pPr>
      <w:r>
        <w:t xml:space="preserve">11.1 The Landlord insures the building. The Tenant insures at its own cost its fit-out, equipment and goods, and maintains business liability insurance covering its liability as occupant of the premises.</w:t>
      </w:r>
    </w:p>
    <w:p>
      <w:pPr>
        <w:pStyle w:val="Normal"/>
      </w:pPr>
      <w:r>
        <w:t xml:space="preserve">11.2 The Tenant provides evidence of cover on request.</w:t>
      </w:r>
    </w:p>
    <w:p>
      <w:pPr>
        <w:pStyle w:val="Heading1"/>
      </w:pPr>
      <w:r>
        <w:t xml:space="preserve">12. Return of the premises</w:t>
      </w:r>
    </w:p>
    <w:p>
      <w:pPr>
        <w:pStyle w:val="Normal"/>
      </w:pPr>
      <w:r>
        <w:t xml:space="preserve">12.1 At the end of the lease, the Tenant returns the premises cleaned, with all keys and access media, in the condition owed under clauses 7 and 8, normal wear and tear excepted.</w:t>
      </w:r>
    </w:p>
    <w:p>
      <w:pPr>
        <w:pStyle w:val="Normal"/>
      </w:pPr>
      <w:r>
        <w:t xml:space="preserve">12.2 The parties draw up a joint return report. The Landlord inspects the premises on return and notifies the Tenant without delay of defects for which the Tenant is answerable.</w:t>
      </w:r>
    </w:p>
    <w:p>
      <w:pPr>
        <w:pStyle w:val="Heading1"/>
      </w:pPr>
      <w:r>
        <w:t xml:space="preserve">13. Final provisions</w:t>
      </w:r>
    </w:p>
    <w:p>
      <w:pPr>
        <w:pStyle w:val="Normal"/>
      </w:pPr>
      <w:r>
        <w:t xml:space="preserve">13.1 Amendments and additions to this agreement must be made in writing.</w:t>
      </w:r>
    </w:p>
    <w:p>
      <w:pPr>
        <w:pStyle w:val="Normal"/>
      </w:pPr>
      <w:r>
        <w:t xml:space="preserve">13.2 This agreement is governed by Swiss law. The mandatory rules on the lease of business premises, including those on the form of rent increases and terminations and on their challenge before the conciliation authority, remain reserved.</w:t>
      </w:r>
    </w:p>
    <w:p>
      <w:pPr>
        <w:pStyle w:val="Note"/>
      </w:pPr>
      <w:r>
        <w:t xml:space="preserve">[Note: Form matters at the end of a lease: the Landlord terminates using the official cantonal form, the Tenant in writing; rent increases also require the official form. A termination can be challenged before the conciliation authority. Send every such notice by registered mail and keep proof of the date.]</w:t>
      </w:r>
    </w:p>
    <w:p>
      <w:pPr>
        <w:pStyle w:val="Normal"/>
      </w:pPr>
      <w:r>
        <w:t xml:space="preserve">Place, date: […]</w:t>
      </w:r>
    </w:p>
    <w:p>
      <w:pPr>
        <w:pStyle w:val="Normal"/>
      </w:pPr>
      <w:r>
        <w:t xml:space="preserve"/>
      </w:r>
    </w:p>
    <w:p>
      <w:pPr>
        <w:pStyle w:val="Normal"/>
      </w:pPr>
      <w:r>
        <w:t xml:space="preserve">The Landlord: ______________________</w:t>
      </w:r>
    </w:p>
    <w:p>
      <w:pPr>
        <w:pStyle w:val="Normal"/>
      </w:pPr>
      <w:r>
        <w:t xml:space="preserve">The Tenant: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