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Wandeldarlehensvertrag</w:t>
      </w:r>
    </w:p>
    <w:p>
      <w:pPr>
        <w:pStyle w:val="Note"/>
      </w:pPr>
      <w:r>
        <w:t xml:space="preserve">[Hinweis: Diese Vorlage ist ein Wandeldarlehen eines Investors an eine Schweizer Aktiengesellschaft. Ergänzen oder streichen Sie den Text in eckigen Klammern und löschen Sie alle Hinweise wie diesen vor der Unterzeichnung. Stimmen Sie die Wandlungsklauseln vor der Unterzeichnung mit den Statuten der Gesellschaft und ihren wichtigsten Aktionären ab.]</w:t>
      </w:r>
    </w:p>
    <w:p>
      <w:pPr>
        <w:pStyle w:val="Heading1"/>
      </w:pPr>
      <w:r>
        <w:t xml:space="preserve">Parteien</w:t>
      </w:r>
    </w:p>
    <w:p>
      <w:pPr>
        <w:pStyle w:val="Normal"/>
      </w:pPr>
      <w:r>
        <w:t xml:space="preserve">[Gesellschaft] AG, [Adresse] (die «Gesellschaft»)</w:t>
      </w:r>
    </w:p>
    <w:p>
      <w:pPr>
        <w:pStyle w:val="Normal"/>
      </w:pPr>
      <w:r>
        <w:t xml:space="preserve">und</w:t>
      </w:r>
    </w:p>
    <w:p>
      <w:pPr>
        <w:pStyle w:val="Normal"/>
      </w:pPr>
      <w:r>
        <w:t xml:space="preserve">[Darlehensgeber], [Adresse] (der «Darlehensgeber»)</w:t>
      </w:r>
    </w:p>
    <w:p>
      <w:pPr>
        <w:pStyle w:val="Heading1"/>
      </w:pPr>
      <w:r>
        <w:t xml:space="preserve">1. Darlehen und Auszahlung</w:t>
      </w:r>
    </w:p>
    <w:p>
      <w:pPr>
        <w:pStyle w:val="Normal"/>
      </w:pPr>
      <w:r>
        <w:t xml:space="preserve">1.1 Der Darlehensgeber gewährt der Gesellschaft ein Darlehen von CHF [Betrag] (das «Darlehen»). Die Gesellschaft verwendet das Darlehen für [Zweck, z. B. «Betriebskapital und die Weiterentwicklung des Geschäfts»].</w:t>
      </w:r>
    </w:p>
    <w:p>
      <w:pPr>
        <w:pStyle w:val="Normal"/>
      </w:pPr>
      <w:r>
        <w:t xml:space="preserve">1.2 Der Darlehensgeber zahlt das Darlehen innert [Anzahl] Tagen nach Unterzeichnung dieses Vertrags auf das Konto [IBAN] der Gesellschaft ein.</w:t>
      </w:r>
    </w:p>
    <w:p>
      <w:pPr>
        <w:pStyle w:val="Normal"/>
      </w:pPr>
      <w:r>
        <w:t xml:space="preserve">1.3 Soweit es nicht vorher nach diesem Vertrag gewandelt wird, wird das Darlehen am [Datum] zur Rückzahlung fällig (der «Fälligkeitstag»).</w:t>
      </w:r>
    </w:p>
    <w:p>
      <w:pPr>
        <w:pStyle w:val="Heading1"/>
      </w:pPr>
      <w:r>
        <w:t xml:space="preserve">2. Verzinsung</w:t>
      </w:r>
    </w:p>
    <w:p>
      <w:pPr>
        <w:pStyle w:val="Normal"/>
      </w:pPr>
      <w:r>
        <w:t xml:space="preserve">2.1 Das Darlehen wird ab Auszahlung mit [Zinssatz]% pro Jahr verzinst. Der Zins wird nicht periodisch bezahlt; er läuft auf und wird dem zu wandelnden oder zurückzuzahlenden Betrag zugeschlagen.</w:t>
      </w:r>
    </w:p>
    <w:p>
      <w:pPr>
        <w:pStyle w:val="Normal"/>
      </w:pPr>
      <w:r>
        <w:t xml:space="preserve">[2.2 Wählen Sie eine Variante und streichen Sie die andere: Der aufgelaufene Zins wird zusammen mit dem Kapital in Aktien gewandelt. / Der aufgelaufene Zins wird bei Wandlung oder Rückzahlung in bar bezahlt; gewandelt wird nur das Kapital.]</w:t>
      </w:r>
    </w:p>
    <w:p>
      <w:pPr>
        <w:pStyle w:val="Note"/>
      </w:pPr>
      <w:r>
        <w:t xml:space="preserve">[Hinweis: Halten Sie ausdrücklich fest, ob der Zins gewandelt oder ausbezahlt wird. Die Wahl verändert die Zahl der Wandlungsaktien und sollte mit der steuerlichen Behandlung übereinstimmen, die Sie mit Ihren Beratern klären.]</w:t>
      </w:r>
    </w:p>
    <w:p>
      <w:pPr>
        <w:pStyle w:val="Heading1"/>
      </w:pPr>
      <w:r>
        <w:t xml:space="preserve">3. Keine Sicherheiten; Rangrücktritt</w:t>
      </w:r>
    </w:p>
    <w:p>
      <w:pPr>
        <w:pStyle w:val="Normal"/>
      </w:pPr>
      <w:r>
        <w:t xml:space="preserve">3.1 Das Darlehen ist ungesichert.</w:t>
      </w:r>
    </w:p>
    <w:p>
      <w:pPr>
        <w:pStyle w:val="Normal"/>
      </w:pPr>
      <w:r>
        <w:t xml:space="preserve">[3.2 Optionaler Rangrücktritt: Im Fall einer Überschuldung der Gesellschaft im Sinne von Art. 725b OR tritt der Darlehensgeber mit dem Darlehen samt aufgelaufenem Zins hinter die Forderungen aller übrigen Gläubiger der Gesellschaft zurück, im Umfang und für die Dauer, die zur Beseitigung der Überschuldung erforderlich sind.]</w:t>
      </w:r>
    </w:p>
    <w:p>
      <w:pPr>
        <w:pStyle w:val="Note"/>
      </w:pPr>
      <w:r>
        <w:t xml:space="preserve">[Hinweis: Die Gesellschaft wird diese Klausel typischerweise verlangen, wenn ihr Eigenkapital dünn ist, weil ein korrekt im Rang zurückgetretenes Darlehen bei der Beurteilung, ob der Verwaltungsrat das Gericht nach Art. 725b OR benachrichtigen muss, ausser Betracht bleiben kann. Für den Darlehensgeber bedeutet sie, im schlimmsten Fall hinter allen anderen Gläubigern zu stehen. Gewähren Sie den Rangrücktritt bewusst oder streichen Sie die Klausel.]</w:t>
      </w:r>
    </w:p>
    <w:p>
      <w:pPr>
        <w:pStyle w:val="Heading1"/>
      </w:pPr>
      <w:r>
        <w:t xml:space="preserve">4. Wandlung in einer Qualifizierten Finanzierung</w:t>
      </w:r>
    </w:p>
    <w:p>
      <w:pPr>
        <w:pStyle w:val="Normal"/>
      </w:pPr>
      <w:r>
        <w:t xml:space="preserve">4.1 Eine «Qualifizierte Finanzierung» ist eine Kapitalerhöhung oder eine Reihe zusammenhängender Kapitalerhöhungen, in der die Gesellschaft neues Eigenkapital von mindestens CHF [Betrag] aufnimmt, ohne die Wandlung dieses Darlehens oder anderer Wandeldarlehen mitzuzählen.</w:t>
      </w:r>
    </w:p>
    <w:p>
      <w:pPr>
        <w:pStyle w:val="Normal"/>
      </w:pPr>
      <w:r>
        <w:t xml:space="preserve">4.2 Mit Vollzug einer Qualifizierten Finanzierung wandelt sich das Darlehen[, samt aufgelaufenem Zins,] in Aktien der in der Qualifizierten Finanzierung ausgegebenen Kategorie.</w:t>
      </w:r>
    </w:p>
    <w:p>
      <w:pPr>
        <w:pStyle w:val="Normal"/>
      </w:pPr>
      <w:r>
        <w:t xml:space="preserve">4.3 Der Wandlungspreis pro Aktie ist der tiefere der folgenden Werte: (a) der tiefste von den Investoren der Qualifizierten Finanzierung bezahlte Preis pro Aktie, reduziert um einen Discount von [Prozentsatz]%, und (b) der Preis pro Aktie, der sich aus einer vollständig verwässerten Pre-Money-Bewertung der Gesellschaft von CHF [Betrag] ergibt (die «Bewertungsobergrenze»).</w:t>
      </w:r>
    </w:p>
    <w:p>
      <w:pPr>
        <w:pStyle w:val="Note"/>
      </w:pPr>
      <w:r>
        <w:t xml:space="preserve">[Hinweis: Der Discount entschädigt den Darlehensgeber dafür, dass er das Risiko vor der Preisfindung der Runde getragen hat; die Bewertungsobergrenze fixiert die höchste Bewertung, zu der das Darlehen wandelt. Anwendbar ist, was den tieferen Preis und damit mehr Aktien ergibt. Rechnen Sie beide Mechanismen am aktuellen Cap Table durch, bevor Sie die Zahlen vereinbaren.]</w:t>
      </w:r>
    </w:p>
    <w:p>
      <w:pPr>
        <w:pStyle w:val="Heading1"/>
      </w:pPr>
      <w:r>
        <w:t xml:space="preserve">5. Wandlung oder Rückzahlung bei Fälligkeit</w:t>
      </w:r>
    </w:p>
    <w:p>
      <w:pPr>
        <w:pStyle w:val="Normal"/>
      </w:pPr>
      <w:r>
        <w:t xml:space="preserve">5.1 Ist bis zum Fälligkeitstag keine Qualifizierte Finanzierung vollzogen, gilt Folgendes [wählen Sie eine Variante und streichen Sie die andere]:</w:t>
      </w:r>
    </w:p>
    <w:p>
      <w:pPr>
        <w:pStyle w:val="Normal"/>
      </w:pPr>
      <w:r>
        <w:t xml:space="preserve">[Variante A: Das Darlehen samt aufgelaufenem Zins wandelt sich auf Verlangen des Darlehensgebers in [Stamm-]Aktien der Gesellschaft, zu einem Preis pro Aktie, der auf einer vollständig verwässerten Bewertung der Gesellschaft von CHF [Betrag] beruht.]</w:t>
      </w:r>
    </w:p>
    <w:p>
      <w:pPr>
        <w:pStyle w:val="Normal"/>
      </w:pPr>
      <w:r>
        <w:t xml:space="preserve">[Variante B: Die Gesellschaft zahlt das Darlehen samt aufgelaufenem Zins am Fälligkeitstag zurück.]</w:t>
      </w:r>
    </w:p>
    <w:p>
      <w:pPr>
        <w:pStyle w:val="Note"/>
      </w:pPr>
      <w:r>
        <w:t xml:space="preserve">[Hinweis: Entscheiden Sie das Fälligkeitsszenario jetzt. Ein Dokument, das hier schweigt, erzeugt ein fälliges, unbezahltes und ungewandeltes Darlehen, bei dem jede Option im ungünstigsten Moment neu verhandelt werden muss.]</w:t>
      </w:r>
    </w:p>
    <w:p>
      <w:pPr>
        <w:pStyle w:val="Heading1"/>
      </w:pPr>
      <w:r>
        <w:t xml:space="preserve">6. Kontrollwechsel</w:t>
      </w:r>
    </w:p>
    <w:p>
      <w:pPr>
        <w:pStyle w:val="Normal"/>
      </w:pPr>
      <w:r>
        <w:t xml:space="preserve">Erwirbt vor Wandlung oder Rückzahlung eine Drittpartei direkt oder indirekt mehr als [Prozentsatz]% der Aktien oder Stimmen der Gesellschaft oder verkauft die Gesellschaft ihr Geschäft ganz oder im Wesentlichen (ein «Kontrollwechsel»), kann der Darlehensgeber wählen zwischen (a) sofortiger Rückzahlung des Darlehens samt aufgelaufenem Zins und (b) Wandlung in Aktien unmittelbar vor Vollzug des Kontrollwechsels, gestützt auf [die Bewertungsobergrenze / eine vollständig verwässerte Bewertung von CHF [Betrag]].</w:t>
      </w:r>
    </w:p>
    <w:p>
      <w:pPr>
        <w:pStyle w:val="Heading1"/>
      </w:pPr>
      <w:r>
        <w:t xml:space="preserve">7. Mechanik der Wandlung</w:t>
      </w:r>
    </w:p>
    <w:p>
      <w:pPr>
        <w:pStyle w:val="Normal"/>
      </w:pPr>
      <w:r>
        <w:t xml:space="preserve">7.1 Die Wandlung erfolgt durch eine Kapitalerhöhung der Gesellschaft nach Art. 652 ff. OR: eine ordentliche, von der Generalversammlung beschlossene Kapitalerhöhung oder, soweit die Statuten dies vorsehen, die Ausgabe von Aktien aus bedingtem Kapital oder aus einem Kapitalband.</w:t>
      </w:r>
    </w:p>
    <w:p>
      <w:pPr>
        <w:pStyle w:val="Normal"/>
      </w:pPr>
      <w:r>
        <w:t xml:space="preserve">7.2 Bei Eintritt eines Wandlungsereignisses zeichnet der Darlehensgeber die Wandlungsaktien, liberiert den Ausgabebetrag durch Verrechnung mit seiner Forderung auf Rückzahlung des Darlehens samt aufgelaufenem Zins und unterzeichnet alle für die Kapitalerhöhung erforderlichen Dokumente [einschliesslich eines Beitritts zum dannzumal geltenden Aktionärbindungsvertrag].</w:t>
      </w:r>
    </w:p>
    <w:p>
      <w:pPr>
        <w:pStyle w:val="Normal"/>
      </w:pPr>
      <w:r>
        <w:t xml:space="preserve">7.3 Die Gesellschaft sorgt dafür, dass die erforderlichen Gesellschaftsbeschlüsse gefasst werden. Die in Anhang 2 aufgeführten Aktionäre verpflichten sich durch Mitunterzeichnung dieses Vertrags, den für die Wandlung erforderlichen Kapitalerhöhungen zuzustimmen und im erforderlichen Umfang auf ihre Bezugsrechte zu verzichten.</w:t>
      </w:r>
    </w:p>
    <w:p>
      <w:pPr>
        <w:pStyle w:val="Note"/>
      </w:pPr>
      <w:r>
        <w:t xml:space="preserve">[Hinweis: Die Gesellschaft kann nicht selbst Aktien ausgeben: Die Kapitalerhöhung beschliessen die Aktionäre. Ohne Mitunterzeichnung der wichtigsten Aktionäre oder ohne bedingtes Kapital in den Statuten, das das Darlehen bereits abdeckt, hängt das Wandlungsversprechen an einer künftigen Abstimmung, zu der niemand verpflichtet ist.]</w:t>
      </w:r>
    </w:p>
    <w:p>
      <w:pPr>
        <w:pStyle w:val="Heading1"/>
      </w:pPr>
      <w:r>
        <w:t xml:space="preserve">8. Keine Pflichten über die Liberierung hinaus</w:t>
      </w:r>
    </w:p>
    <w:p>
      <w:pPr>
        <w:pStyle w:val="Normal"/>
      </w:pPr>
      <w:r>
        <w:t xml:space="preserve">Mit der Wandlung beschränkt sich die Pflicht des Darlehensgebers darauf, den Ausgabebetrag der Wandlungsaktien durch Verrechnung zu liberieren. Über den Ausgabebetrag hinaus schuldet der Darlehensgeber gemäss Art. 680 OR keine weiteren Leistungen. [Pflichten aus einem Aktionärbindungsvertrag, dem der Darlehensgeber beitritt, bleiben vorbehalten.]</w:t>
      </w:r>
    </w:p>
    <w:p>
      <w:pPr>
        <w:pStyle w:val="Heading1"/>
      </w:pPr>
      <w:r>
        <w:t xml:space="preserve">9. Informationsrechte</w:t>
      </w:r>
    </w:p>
    <w:p>
      <w:pPr>
        <w:pStyle w:val="Normal"/>
      </w:pPr>
      <w:r>
        <w:t xml:space="preserve">Bis zur Wandlung oder Rückzahlung stellt die Gesellschaft dem Darlehensgeber die Jahresrechnung innert [Anzahl] Monaten nach Abschluss des jeweiligen Geschäftsjahres zu [optional: und informiert ihn ohne Verzug über Ereignisse, die ihre finanzielle Lage wesentlich beeinflussen].</w:t>
      </w:r>
    </w:p>
    <w:p>
      <w:pPr>
        <w:pStyle w:val="Heading1"/>
      </w:pPr>
      <w:r>
        <w:t xml:space="preserve">10. Zusicherungen der Gesellschaft</w:t>
      </w:r>
    </w:p>
    <w:p>
      <w:pPr>
        <w:pStyle w:val="Normal"/>
      </w:pPr>
      <w:r>
        <w:t xml:space="preserve">Die Gesellschaft sichert zu, dass sie nach Schweizer Recht gültig errichtet ist und besteht, dass der als Anhang 1 beigefügte Cap Table einschliesslich aller ausstehenden Optionen und wandelbaren Instrumente per Datum dieses Vertrags vollständig und richtig ist und dass Abschluss und Erfüllung dieses Vertrags weder ihren Statuten noch für sie verbindlichen Vereinbarungen widersprechen.</w:t>
      </w:r>
    </w:p>
    <w:p>
      <w:pPr>
        <w:pStyle w:val="Heading1"/>
      </w:pPr>
      <w:r>
        <w:t xml:space="preserve">11. Übertragung</w:t>
      </w:r>
    </w:p>
    <w:p>
      <w:pPr>
        <w:pStyle w:val="Normal"/>
      </w:pPr>
      <w:r>
        <w:t xml:space="preserve">Der Darlehensgeber darf das Darlehen und seine Rechte aus diesem Vertrag nur mit vorgängiger schriftlicher Zustimmung der Gesellschaft abtreten oder verpfänden. [Optional: Übertragungen an eine den Darlehensgeber kontrollierende, von ihm kontrollierte oder mit ihm unter gemeinsamer Kontrolle stehende Gesellschaft sind nach schriftlicher Anzeige zulässig.]</w:t>
      </w:r>
    </w:p>
    <w:p>
      <w:pPr>
        <w:pStyle w:val="Heading1"/>
      </w:pPr>
      <w:r>
        <w:t xml:space="preserve">12. Schlussbestimmungen</w:t>
      </w:r>
    </w:p>
    <w:p>
      <w:pPr>
        <w:pStyle w:val="Normal"/>
      </w:pPr>
      <w:r>
        <w:t xml:space="preserve">12.1 Änderungen und Ergänzungen dieses Vertrags, einschliesslich dieser Bestimmung, bedürfen der Schriftform.</w:t>
      </w:r>
    </w:p>
    <w:p>
      <w:pPr>
        <w:pStyle w:val="Normal"/>
      </w:pPr>
      <w:r>
        <w:t xml:space="preserve">12.2 Dieser Vertrag untersteht Schweizer Recht. Ausschliesslicher Gerichtsstand ist der Sitz der Gesellschaft.</w:t>
      </w:r>
    </w:p>
    <w:p>
      <w:pPr>
        <w:pStyle w:val="Heading1"/>
      </w:pPr>
      <w:r>
        <w:t xml:space="preserve">Anhänge</w:t>
      </w:r>
    </w:p>
    <w:p>
      <w:pPr>
        <w:pStyle w:val="Normal"/>
      </w:pPr>
      <w:r>
        <w:t xml:space="preserve">Anhang 1: Cap Table der Gesellschaft per [Datum]</w:t>
      </w:r>
    </w:p>
    <w:p>
      <w:pPr>
        <w:pStyle w:val="Normal"/>
      </w:pPr>
      <w:r>
        <w:t xml:space="preserve">Anhang 2: Mitunterzeichnende Aktionäre</w:t>
      </w:r>
    </w:p>
    <w:p>
      <w:pPr>
        <w:pStyle w:val="Normal"/>
      </w:pPr>
      <w:r>
        <w:t xml:space="preserve">Ort, Datum: […]</w:t>
      </w:r>
    </w:p>
    <w:p>
      <w:pPr>
        <w:pStyle w:val="Normal"/>
      </w:pPr>
      <w:r>
        <w:t xml:space="preserve"/>
      </w:r>
    </w:p>
    <w:p>
      <w:pPr>
        <w:pStyle w:val="Normal"/>
      </w:pPr>
      <w:r>
        <w:t xml:space="preserve">Die Gesellschaft: ______________________</w:t>
      </w:r>
    </w:p>
    <w:p>
      <w:pPr>
        <w:pStyle w:val="Normal"/>
      </w:pPr>
      <w:r>
        <w:t xml:space="preserve">Der Darlehensgeber: ______________________</w:t>
      </w:r>
    </w:p>
    <w:p>
      <w:pPr>
        <w:pStyle w:val="Normal"/>
      </w:pPr>
      <w:r>
        <w:t xml:space="preserve"/>
      </w:r>
    </w:p>
    <w:p>
      <w:pPr>
        <w:pStyle w:val="Normal"/>
      </w:pPr>
      <w:r>
        <w:t xml:space="preserve">Zustimmend zur Kenntnis genommen betreffend Ziffer 7.3:</w:t>
      </w:r>
    </w:p>
    <w:p>
      <w:pPr>
        <w:pStyle w:val="Normal"/>
      </w:pPr>
      <w:r>
        <w:t xml:space="preserve">[Aktionär 1]: ______________________</w:t>
      </w:r>
    </w:p>
    <w:p>
      <w:pPr>
        <w:pStyle w:val="Normal"/>
      </w:pPr>
      <w:r>
        <w:t xml:space="preserve">[Aktionär 2]: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