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Geheimhaltungsvereinbarung</w:t>
      </w:r>
    </w:p>
    <w:p>
      <w:pPr>
        <w:pStyle w:val="Note"/>
      </w:pPr>
      <w:r>
        <w:t xml:space="preserve">[Hinweis: Diese Vorlage ist eine gegenseitige Geheimhaltungsvereinbarung nach Schweizer Recht. Ergänzen oder streichen Sie den Text in eckigen Klammern und löschen Sie alle Hinweise wie diesen vor der Unterzeichnung. Legt nur eine Partei offen, passen Sie die Pflichten so an, dass sie in eine Richtung laufen.]</w:t>
      </w:r>
    </w:p>
    <w:p>
      <w:pPr>
        <w:pStyle w:val="Heading1"/>
      </w:pPr>
      <w:r>
        <w:t xml:space="preserve">Parteien</w:t>
      </w:r>
    </w:p>
    <w:p>
      <w:pPr>
        <w:pStyle w:val="Normal"/>
      </w:pPr>
      <w:r>
        <w:t xml:space="preserve">[Partei A], [Adresse]</w:t>
      </w:r>
    </w:p>
    <w:p>
      <w:pPr>
        <w:pStyle w:val="Normal"/>
      </w:pPr>
      <w:r>
        <w:t xml:space="preserve">und</w:t>
      </w:r>
    </w:p>
    <w:p>
      <w:pPr>
        <w:pStyle w:val="Normal"/>
      </w:pPr>
      <w:r>
        <w:t xml:space="preserve">[Partei B], [Adresse]</w:t>
      </w:r>
    </w:p>
    <w:p>
      <w:pPr>
        <w:pStyle w:val="Normal"/>
      </w:pPr>
      <w:r>
        <w:t xml:space="preserve">(je eine «Partei», zusammen die «Parteien»)</w:t>
      </w:r>
    </w:p>
    <w:p>
      <w:pPr>
        <w:pStyle w:val="Heading1"/>
      </w:pPr>
      <w:r>
        <w:t xml:space="preserve">1. Zweck</w:t>
      </w:r>
    </w:p>
    <w:p>
      <w:pPr>
        <w:pStyle w:val="Normal"/>
      </w:pPr>
      <w:r>
        <w:t xml:space="preserve">Die Parteien beabsichtigen, [Zweck präzise beschreiben, z. B. «eine mögliche Zusammenarbeit im Bereich X zu prüfen»] (der «Zweck»), und werden einander zu diesem Zweck vertrauliche Informationen offenlegen.</w:t>
      </w:r>
    </w:p>
    <w:p>
      <w:pPr>
        <w:pStyle w:val="Heading1"/>
      </w:pPr>
      <w:r>
        <w:t xml:space="preserve">2. Vertrauliche Informationen</w:t>
      </w:r>
    </w:p>
    <w:p>
      <w:pPr>
        <w:pStyle w:val="Normal"/>
      </w:pPr>
      <w:r>
        <w:t xml:space="preserve">2.1 «Vertrauliche Informationen» sind alle nicht öffentlichen Informationen, die eine Partei (die «offenlegende Partei») der anderen (der «empfangenden Partei») im Zusammenhang mit dem Zweck offenlegt, sei es schriftlich, mündlich oder durch Zugang zu Systemen oder Räumlichkeiten, insbesondere [Geschäftspläne, Finanzinformationen, Kunden- und Lieferantendaten, technische Dokumentation, Know-how].</w:t>
      </w:r>
    </w:p>
    <w:p>
      <w:pPr>
        <w:pStyle w:val="Normal"/>
      </w:pPr>
      <w:r>
        <w:t xml:space="preserve">[2.2 Optional: Als «vertraulich» gekennzeichnete Informationen gelten in jedem Fall als vertrauliche Informationen.]</w:t>
      </w:r>
    </w:p>
    <w:p>
      <w:pPr>
        <w:pStyle w:val="Heading1"/>
      </w:pPr>
      <w:r>
        <w:t xml:space="preserve">3. Ausnahmen</w:t>
      </w:r>
    </w:p>
    <w:p>
      <w:pPr>
        <w:pStyle w:val="Normal"/>
      </w:pPr>
      <w:r>
        <w:t xml:space="preserve">Keine vertraulichen Informationen sind Informationen, von denen die empfangende Partei nachweist, dass sie (a) ohne Verletzung dieser Vereinbarung öffentlich waren oder geworden sind, (b) ihr vor der Offenlegung rechtmässig bekannt waren, (c) unabhängig entwickelt wurden oder (d) rechtmässig von einer Drittpartei empfangen wurden. Eine gesetzlich oder behördlich verlangte Offenlegung ist zulässig; die empfangende Partei informiert die offenlegende Partei vorgängig, soweit rechtlich möglich.</w:t>
      </w:r>
    </w:p>
    <w:p>
      <w:pPr>
        <w:pStyle w:val="Heading1"/>
      </w:pPr>
      <w:r>
        <w:t xml:space="preserve">4. Verwendung und interne Weitergabe</w:t>
      </w:r>
    </w:p>
    <w:p>
      <w:pPr>
        <w:pStyle w:val="Normal"/>
      </w:pPr>
      <w:r>
        <w:t xml:space="preserve">4.1 Die empfangende Partei verwendet vertrauliche Informationen ausschliesslich für den Zweck.</w:t>
      </w:r>
    </w:p>
    <w:p>
      <w:pPr>
        <w:pStyle w:val="Normal"/>
      </w:pPr>
      <w:r>
        <w:t xml:space="preserve">4.2 Sie gibt vertrauliche Informationen intern nur an Personen weiter, die sie für den Zweck benötigen und mindestens gleichwertig zur Verschwiegenheit verpflichtet sind, und an Dritte nur mit vorgängiger schriftlicher Zustimmung der offenlegenden Partei.</w:t>
      </w:r>
    </w:p>
    <w:p>
      <w:pPr>
        <w:pStyle w:val="Heading1"/>
      </w:pPr>
      <w:r>
        <w:t xml:space="preserve">5. Rückgabe und Löschung</w:t>
      </w:r>
    </w:p>
    <w:p>
      <w:pPr>
        <w:pStyle w:val="Normal"/>
      </w:pPr>
      <w:r>
        <w:t xml:space="preserve">Auf schriftliches Verlangen, spätestens mit dem Ende der Gespräche über den Zweck, gibt die empfangende Partei alle vertraulichen Informationen zurück oder löscht sie unwiderruflich und bestätigt die Löschung schriftlich. Gesetzliche Aufbewahrungspflichten bleiben vorbehalten.</w:t>
      </w:r>
    </w:p>
    <w:p>
      <w:pPr>
        <w:pStyle w:val="Heading1"/>
      </w:pPr>
      <w:r>
        <w:t xml:space="preserve">6. Konventionalstrafe</w:t>
      </w:r>
    </w:p>
    <w:p>
      <w:pPr>
        <w:pStyle w:val="Normal"/>
      </w:pPr>
      <w:r>
        <w:t xml:space="preserve">[Optional: Für jede Verletzung dieser Vereinbarung schuldet die verletzende Partei der anderen Partei eine Konventionalstrafe von CHF [Betrag]. Die Bezahlung der Strafe befreit nicht von den Geheimhaltungspflichten; die Geltendmachung weitergehenden Schadens bleibt vorbehalten.]</w:t>
      </w:r>
    </w:p>
    <w:p>
      <w:pPr>
        <w:pStyle w:val="Heading1"/>
      </w:pPr>
      <w:r>
        <w:t xml:space="preserve">7. Dauer und Fortgeltung</w:t>
      </w:r>
    </w:p>
    <w:p>
      <w:pPr>
        <w:pStyle w:val="Normal"/>
      </w:pPr>
      <w:r>
        <w:t xml:space="preserve">7.1 Diese Vereinbarung tritt mit Unterzeichnung in Kraft und gilt für [zwei] Jahre.</w:t>
      </w:r>
    </w:p>
    <w:p>
      <w:pPr>
        <w:pStyle w:val="Normal"/>
      </w:pPr>
      <w:r>
        <w:t xml:space="preserve">7.2 Die Geheimhaltungspflichten gelten über das Ende dieser Vereinbarung hinaus während [drei] Jahren ab der letzten Offenlegung. [Optional: Für Geschäftsgeheimnisse gelten sie, solange die Information ein Geschäftsgeheimnis bleibt.]</w:t>
      </w:r>
    </w:p>
    <w:p>
      <w:pPr>
        <w:pStyle w:val="Heading1"/>
      </w:pPr>
      <w:r>
        <w:t xml:space="preserve">8. Keine Lizenz, keine Pflicht zum Vertragsschluss</w:t>
      </w:r>
    </w:p>
    <w:p>
      <w:pPr>
        <w:pStyle w:val="Normal"/>
      </w:pPr>
      <w:r>
        <w:t xml:space="preserve">Über die Verwendung für den Zweck hinaus werden keine Rechte an vertraulichen Informationen eingeräumt. Diese Vereinbarung verpflichtet keine Partei zum Abschluss eines weiteren Vertrags.</w:t>
      </w:r>
    </w:p>
    <w:p>
      <w:pPr>
        <w:pStyle w:val="Heading1"/>
      </w:pPr>
      <w:r>
        <w:t xml:space="preserve">9. Anwendbares Recht und Gerichtsstand</w:t>
      </w:r>
    </w:p>
    <w:p>
      <w:pPr>
        <w:pStyle w:val="Normal"/>
      </w:pPr>
      <w:r>
        <w:t xml:space="preserve">Diese Vereinbarung untersteht Schweizer Recht. Ausschliesslicher Gerichtsstand ist [Ort].</w:t>
      </w:r>
    </w:p>
    <w:p>
      <w:pPr>
        <w:pStyle w:val="Normal"/>
      </w:pPr>
      <w:r>
        <w:t xml:space="preserve">Ort, Datum: […]</w:t>
      </w:r>
    </w:p>
    <w:p>
      <w:pPr>
        <w:pStyle w:val="Normal"/>
      </w:pPr>
      <w:r>
        <w:t xml:space="preserve"/>
      </w:r>
    </w:p>
    <w:p>
      <w:pPr>
        <w:pStyle w:val="Normal"/>
      </w:pPr>
      <w:r>
        <w:t xml:space="preserve">[Partei A]: ______________________</w:t>
      </w:r>
    </w:p>
    <w:p>
      <w:pPr>
        <w:pStyle w:val="Normal"/>
      </w:pPr>
      <w:r>
        <w:t xml:space="preserve">[Partei B]: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