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xmlns:r="http://schemas.openxmlformats.org/officeDocument/2006/relationships">
  <w:body>
    <w:p>
      <w:pPr>
        <w:pStyle w:val="Title"/>
      </w:pPr>
      <w:r>
        <w:t xml:space="preserve">Dienstleistungsvertrag</w:t>
      </w:r>
    </w:p>
    <w:p>
      <w:pPr>
        <w:pStyle w:val="Note"/>
      </w:pPr>
      <w:r>
        <w:t xml:space="preserve">[Hinweis: Diese Vorlage ist ein Rahmenvertrag für Dienstleistungen zwischen Unternehmen nach Schweizer Recht, etwa für Beratungs-, Agentur- oder IT-Dienstleistungen. Ergänzen oder streichen Sie den Text in eckigen Klammern und löschen Sie alle Hinweise wie diesen vor der Unterzeichnung.]</w:t>
      </w:r>
    </w:p>
    <w:p>
      <w:pPr>
        <w:pStyle w:val="Heading1"/>
      </w:pPr>
      <w:r>
        <w:t xml:space="preserve">Parteien</w:t>
      </w:r>
    </w:p>
    <w:p>
      <w:pPr>
        <w:pStyle w:val="Normal"/>
      </w:pPr>
      <w:r>
        <w:t xml:space="preserve">[Anbieterin], [Adresse] (die «Anbieterin»)</w:t>
      </w:r>
    </w:p>
    <w:p>
      <w:pPr>
        <w:pStyle w:val="Normal"/>
      </w:pPr>
      <w:r>
        <w:t xml:space="preserve">und</w:t>
      </w:r>
    </w:p>
    <w:p>
      <w:pPr>
        <w:pStyle w:val="Normal"/>
      </w:pPr>
      <w:r>
        <w:t xml:space="preserve">[Kundin], [Adresse] (die «Kundin»)</w:t>
      </w:r>
    </w:p>
    <w:p>
      <w:pPr>
        <w:pStyle w:val="Normal"/>
      </w:pPr>
      <w:r>
        <w:t xml:space="preserve">(je eine «Partei», zusammen die «Parteien»)</w:t>
      </w:r>
    </w:p>
    <w:p>
      <w:pPr>
        <w:pStyle w:val="Heading1"/>
      </w:pPr>
      <w:r>
        <w:t xml:space="preserve">1. Gegenstand und Umfang</w:t>
      </w:r>
    </w:p>
    <w:p>
      <w:pPr>
        <w:pStyle w:val="Normal"/>
      </w:pPr>
      <w:r>
        <w:t xml:space="preserve">1.1 Die Anbieterin erbringt für die Kundin die in Anhang 1 (Leistungsbeschrieb) beschriebenen Dienstleistungen (die «Leistungen»).</w:t>
      </w:r>
    </w:p>
    <w:p>
      <w:pPr>
        <w:pStyle w:val="Normal"/>
      </w:pPr>
      <w:r>
        <w:t xml:space="preserve">1.2 Anhang 1 beschreibt die Leistungen, die Arbeitsergebnisse, die Annahmen und das, was nicht zum Umfang gehört. Bei Widersprüchen geht dieser Vertrag dem Anhang 1 vor.</w:t>
      </w:r>
    </w:p>
    <w:p>
      <w:pPr>
        <w:pStyle w:val="Note"/>
      </w:pPr>
      <w:r>
        <w:t xml:space="preserve">[Hinweis: Der Leistungsbeschrieb entscheidet mehr Streitigkeiten als jede Klausel in diesem Dokument. Beschreiben Sie, was getan wird, was übergeben wird, und ebenso präzise, was nicht enthalten ist.]</w:t>
      </w:r>
    </w:p>
    <w:p>
      <w:pPr>
        <w:pStyle w:val="Heading1"/>
      </w:pPr>
      <w:r>
        <w:t xml:space="preserve">2. Sorgfaltsmassstab</w:t>
      </w:r>
    </w:p>
    <w:p>
      <w:pPr>
        <w:pStyle w:val="Normal"/>
      </w:pPr>
      <w:r>
        <w:t xml:space="preserve">2.1 Die Anbieterin erbringt die Leistungen sorgfältig und fachgerecht, nach den anerkannten Standards ihres Fachgebiets, und wahrt dabei die Interessen der Kundin.</w:t>
      </w:r>
    </w:p>
    <w:p>
      <w:pPr>
        <w:pStyle w:val="Normal"/>
      </w:pPr>
      <w:r>
        <w:t xml:space="preserve">2.2 Soweit ein Arbeitsergebnis in Anhang 1 nicht ausdrücklich als garantierter Erfolg bezeichnet ist, schuldet die Anbieterin das sorgfältige Tätigwerden, nicht einen bestimmten Erfolg.</w:t>
      </w:r>
    </w:p>
    <w:p>
      <w:pPr>
        <w:pStyle w:val="Heading1"/>
      </w:pPr>
      <w:r>
        <w:t xml:space="preserve">3. Mitwirkung der Kundin</w:t>
      </w:r>
    </w:p>
    <w:p>
      <w:pPr>
        <w:pStyle w:val="Normal"/>
      </w:pPr>
      <w:r>
        <w:t xml:space="preserve">3.1 Die Kundin stellt rechtzeitig die Informationen, Unterlagen und Entscheide sowie die Zugänge zu Systemen und Personen bereit, welche die Anbieterin für die Leistungserbringung benötigt, und bezeichnet eine entscheidungsbefugte Kontaktperson.</w:t>
      </w:r>
    </w:p>
    <w:p>
      <w:pPr>
        <w:pStyle w:val="Normal"/>
      </w:pPr>
      <w:r>
        <w:t xml:space="preserve">3.2 Wirkt die Kundin nicht wie vereinbart mit, verlängern sich betroffene Termine angemessen, und Mehraufwand kann zu den vereinbarten Ansätzen verrechnet werden.</w:t>
      </w:r>
    </w:p>
    <w:p>
      <w:pPr>
        <w:pStyle w:val="Heading1"/>
      </w:pPr>
      <w:r>
        <w:t xml:space="preserve">4. Personal und Subunternehmer</w:t>
      </w:r>
    </w:p>
    <w:p>
      <w:pPr>
        <w:pStyle w:val="Normal"/>
      </w:pPr>
      <w:r>
        <w:t xml:space="preserve">4.1 Die Anbieterin wählt das eingesetzte Personal aus und kann es durch gleichwertig qualifizierte Personen ersetzen. [Optional: Die in Anhang 1 genannten Personen sind Schlüsselpersonen und werden nur mit Zustimmung der Kundin ersetzt, die nicht unbillig verweigert wird.]</w:t>
      </w:r>
    </w:p>
    <w:p>
      <w:pPr>
        <w:pStyle w:val="Normal"/>
      </w:pPr>
      <w:r>
        <w:t xml:space="preserve">4.2 Die Anbieterin darf Subunternehmer beiziehen [nur mit vorgängiger schriftlicher Zustimmung der Kundin]. Für die Leistungen von Subunternehmern und weiteren Hilfspersonen steht die Anbieterin ein wie für ihre eigenen.</w:t>
      </w:r>
    </w:p>
    <w:p>
      <w:pPr>
        <w:pStyle w:val="Heading1"/>
      </w:pPr>
      <w:r>
        <w:t xml:space="preserve">5. Änderungswünsche</w:t>
      </w:r>
    </w:p>
    <w:p>
      <w:pPr>
        <w:pStyle w:val="Normal"/>
      </w:pPr>
      <w:r>
        <w:t xml:space="preserve">5.1 Jede Partei kann Änderungen der Leistungen schriftlich beantragen.</w:t>
      </w:r>
    </w:p>
    <w:p>
      <w:pPr>
        <w:pStyle w:val="Normal"/>
      </w:pPr>
      <w:r>
        <w:t xml:space="preserve">5.2 Die Anbieterin legt innert [zehn] Arbeitstagen dar, wie sich eine beantragte Änderung auf Vergütung, Terminplan und Arbeitsergebnisse auswirkt. Eine Änderung wird erst verbindlich, wenn beide Parteien sie schriftlich genehmigt haben.</w:t>
      </w:r>
    </w:p>
    <w:p>
      <w:pPr>
        <w:pStyle w:val="Normal"/>
      </w:pPr>
      <w:r>
        <w:t xml:space="preserve">5.3 Bis zur Genehmigung erbringt die Anbieterin die Leistungen unverändert weiter.</w:t>
      </w:r>
    </w:p>
    <w:p>
      <w:pPr>
        <w:pStyle w:val="Heading1"/>
      </w:pPr>
      <w:r>
        <w:t xml:space="preserve">6. Vergütung, Spesen und Zahlung</w:t>
      </w:r>
    </w:p>
    <w:p>
      <w:pPr>
        <w:pStyle w:val="Normal"/>
      </w:pPr>
      <w:r>
        <w:t xml:space="preserve">6.1 [Wählen Sie: Die Vergütung beträgt pauschal CHF [Betrag] für die in Anhang 1 beschriebenen Leistungen. / Die Leistungen werden nach Aufwand zu CHF [Betrag] pro [Stunde/Tag] verrechnet; das in Anhang 1 genannte Budget von CHF [Betrag] wird ohne vorgängige schriftliche Genehmigung der Kundin nicht überschritten.]</w:t>
      </w:r>
    </w:p>
    <w:p>
      <w:pPr>
        <w:pStyle w:val="Normal"/>
      </w:pPr>
      <w:r>
        <w:t xml:space="preserve">6.2 Die Kundin ersetzt die für die Leistungserbringung notwendigen Spesen gegen Beleg [optional: sofern sie vorgängig genehmigt wurden]. Alle Beträge verstehen sich zuzüglich Mehrwertsteuer.</w:t>
      </w:r>
    </w:p>
    <w:p>
      <w:pPr>
        <w:pStyle w:val="Normal"/>
      </w:pPr>
      <w:r>
        <w:t xml:space="preserve">6.3 Die Anbieterin stellt [monatlich / je Meilenstein gemäss Anhang 1] Rechnung. Rechnungen sind innert [30] Tagen nach Erhalt zahlbar.</w:t>
      </w:r>
    </w:p>
    <w:p>
      <w:pPr>
        <w:pStyle w:val="Heading1"/>
      </w:pPr>
      <w:r>
        <w:t xml:space="preserve">7. Geheimhaltung</w:t>
      </w:r>
    </w:p>
    <w:p>
      <w:pPr>
        <w:pStyle w:val="Normal"/>
      </w:pPr>
      <w:r>
        <w:t xml:space="preserve">7.1 Jede Partei behandelt alle nicht öffentlichen Informationen der anderen Partei, die sie im Zusammenhang mit diesem Vertrag erhält, vertraulich, verwendet sie nur zur Erfüllung dieses Vertrags und gibt sie intern nur an Personen weiter, die sie benötigen und zur Verschwiegenheit verpflichtet sind.</w:t>
      </w:r>
    </w:p>
    <w:p>
      <w:pPr>
        <w:pStyle w:val="Normal"/>
      </w:pPr>
      <w:r>
        <w:t xml:space="preserve">7.2 Die Geheimhaltungspflichten gelten über das Ende dieses Vertrags hinaus, solange die Informationen vertraulich bleiben. Gesetzliche Offenlegungspflichten bleiben vorbehalten.</w:t>
      </w:r>
    </w:p>
    <w:p>
      <w:pPr>
        <w:pStyle w:val="Heading1"/>
      </w:pPr>
      <w:r>
        <w:t xml:space="preserve">8. Immaterialgüterrechte</w:t>
      </w:r>
    </w:p>
    <w:p>
      <w:pPr>
        <w:pStyle w:val="Normal"/>
      </w:pPr>
      <w:r>
        <w:t xml:space="preserve">8.1 Jede Partei behält die Rechte an geistigem Eigentum, das vor diesem Vertrag bestand oder ausserhalb davon geschaffen wurde. Die Anbieterin räumt der Kundin das nicht ausschliessliche Recht ein, solche vorbestehenden Rechte zu nutzen, soweit dies für die Nutzung der Arbeitsergebnisse erforderlich ist.</w:t>
      </w:r>
    </w:p>
    <w:p>
      <w:pPr>
        <w:pStyle w:val="Normal"/>
      </w:pPr>
      <w:r>
        <w:t xml:space="preserve">8.2 [Wählen Sie: Mit vollständiger Bezahlung der Vergütung gehen alle Rechte an den unter diesem Vertrag für die Kundin geschaffenen Arbeitsergebnissen auf die Kundin über. / Mit vollständiger Bezahlung der Vergütung räumt die Anbieterin der Kundin eine nicht ausschliessliche, zeitlich unbefristete und [nicht] übertragbare Lizenz ein, die Arbeitsergebnisse für ihre internen Geschäftszwecke zu nutzen.]</w:t>
      </w:r>
    </w:p>
    <w:p>
      <w:pPr>
        <w:pStyle w:val="Note"/>
      </w:pPr>
      <w:r>
        <w:t xml:space="preserve">[Hinweis: Wählen Sie eine Variante und streichen Sie die andere. Die Übertragung gibt der Kundin die freieste Stellung; eine Lizenz erlaubt der Anbieterin, Komponenten, Methoden und Werkzeuge bei weiteren Kunden wiederzuverwenden.]</w:t>
      </w:r>
    </w:p>
    <w:p>
      <w:pPr>
        <w:pStyle w:val="Heading1"/>
      </w:pPr>
      <w:r>
        <w:t xml:space="preserve">9. Datenschutz</w:t>
      </w:r>
    </w:p>
    <w:p>
      <w:pPr>
        <w:pStyle w:val="Normal"/>
      </w:pPr>
      <w:r>
        <w:t xml:space="preserve">9.1 Jede Partei hält das auf sie anwendbare schweizerische Datenschutzrecht ein.</w:t>
      </w:r>
    </w:p>
    <w:p>
      <w:pPr>
        <w:pStyle w:val="Normal"/>
      </w:pPr>
      <w:r>
        <w:t xml:space="preserve">9.2 Bearbeitet die Anbieterin Personendaten im Auftrag der Kundin, schliessen die Parteien einen separaten Vertrag über die Auftragsbearbeitung [als Anhang 2].</w:t>
      </w:r>
    </w:p>
    <w:p>
      <w:pPr>
        <w:pStyle w:val="Heading1"/>
      </w:pPr>
      <w:r>
        <w:t xml:space="preserve">10. Gewährleistung und Haftung</w:t>
      </w:r>
    </w:p>
    <w:p>
      <w:pPr>
        <w:pStyle w:val="Normal"/>
      </w:pPr>
      <w:r>
        <w:t xml:space="preserve">10.1 Wurden Leistungen nicht mit der geschuldeten Sorgfalt erbracht, bessert die Anbieterin innert angemessener Frist auf eigene Kosten nach, sofern die Kundin dies nach Entdeckung umgehend schriftlich rügt.</w:t>
      </w:r>
    </w:p>
    <w:p>
      <w:pPr>
        <w:pStyle w:val="Normal"/>
      </w:pPr>
      <w:r>
        <w:t xml:space="preserve">10.2 Die gesamte Haftung jeder Partei aus diesem Vertrag ist beschränkt auf [die in den zwölf Monaten vor dem haftungsbegründenden Ereignis bezahlte oder geschuldete Vergütung / CHF [Betrag]].</w:t>
      </w:r>
    </w:p>
    <w:p>
      <w:pPr>
        <w:pStyle w:val="Normal"/>
      </w:pPr>
      <w:r>
        <w:t xml:space="preserve">10.3 Diese Beschränkung gilt nicht bei rechtswidriger Absicht oder grober Fahrlässigkeit, bei Personenschäden oder soweit die Haftung von Gesetzes wegen nicht beschränkt werden kann.</w:t>
      </w:r>
    </w:p>
    <w:p>
      <w:pPr>
        <w:pStyle w:val="Note"/>
      </w:pPr>
      <w:r>
        <w:t xml:space="preserve">[Hinweis: Nach Schweizer Recht kann die Haftung für rechtswidrige Absicht und grobe Fahrlässigkeit nicht im Voraus wegbedungen werden. Eine Obergrenze ohne den Vorbehalt in Ziffer 10.3 riskiert, nichtig zu sein statt bloss gekürzt zu werden.]</w:t>
      </w:r>
    </w:p>
    <w:p>
      <w:pPr>
        <w:pStyle w:val="Heading1"/>
      </w:pPr>
      <w:r>
        <w:t xml:space="preserve">11. Dauer und Beendigung</w:t>
      </w:r>
    </w:p>
    <w:p>
      <w:pPr>
        <w:pStyle w:val="Normal"/>
      </w:pPr>
      <w:r>
        <w:t xml:space="preserve">11.1 [Wählen Sie: Dieser Vertrag tritt mit Unterzeichnung in Kraft und endet mit der vollständigen Erbringung der Leistungen. / Dieser Vertrag gilt befristet bis [Datum]. / Dieser Vertrag wird auf unbestimmte Zeit geschlossen; jede Partei kann ihn mit einer Frist von [drei] Monaten auf das Ende eines Monats schriftlich kündigen.]</w:t>
      </w:r>
    </w:p>
    <w:p>
      <w:pPr>
        <w:pStyle w:val="Normal"/>
      </w:pPr>
      <w:r>
        <w:t xml:space="preserve">11.2 Die Auflösung aus wichtigem Grund mit sofortiger Wirkung bleibt vorbehalten.</w:t>
      </w:r>
    </w:p>
    <w:p>
      <w:pPr>
        <w:pStyle w:val="Normal"/>
      </w:pPr>
      <w:r>
        <w:t xml:space="preserve">11.3 Bei Beendigung bezahlt die Kundin die bis zum Vertragsende erbrachten Leistungen sowie die Verpflichtungen, welche die Anbieterin für das Projekt eingegangen ist und nicht mehr zumutbar rückgängig machen kann. Die Ziffern 7, 8 und 10 gelten über das Vertragsende hinaus.</w:t>
      </w:r>
    </w:p>
    <w:p>
      <w:pPr>
        <w:pStyle w:val="Note"/>
      </w:pPr>
      <w:r>
        <w:t xml:space="preserve">[Hinweis: Nach Schweizer Auftragsrecht (Art. 404 OR) kann jede Partei den Auftrag jederzeit beenden; Klauseln, die dieses Recht ausschliessen, sind umstritten. Setzen Sie auf Struktur statt Verbot: laufend Rechnung stellen, Zahlungen an erbrachte Leistungen knüpfen und nicht stornierbare Verpflichtungen wie in Ziffer 11.3 abdecken, damit ein frühes Ende keine Kosten stranden lässt.]</w:t>
      </w:r>
    </w:p>
    <w:p>
      <w:pPr>
        <w:pStyle w:val="Heading1"/>
      </w:pPr>
      <w:r>
        <w:t xml:space="preserve">12. Schlussbestimmungen</w:t>
      </w:r>
    </w:p>
    <w:p>
      <w:pPr>
        <w:pStyle w:val="Normal"/>
      </w:pPr>
      <w:r>
        <w:t xml:space="preserve">12.1 Die Anhänge bilden einen integrierenden Bestandteil dieses Vertrags. Änderungen und Ergänzungen bedürfen der Schriftform.</w:t>
      </w:r>
    </w:p>
    <w:p>
      <w:pPr>
        <w:pStyle w:val="Normal"/>
      </w:pPr>
      <w:r>
        <w:t xml:space="preserve">12.2 Keine Partei darf diesen Vertrag ohne vorgängige schriftliche Zustimmung der anderen Partei übertragen.</w:t>
      </w:r>
    </w:p>
    <w:p>
      <w:pPr>
        <w:pStyle w:val="Normal"/>
      </w:pPr>
      <w:r>
        <w:t xml:space="preserve">12.3 Dieser Vertrag untersteht Schweizer Recht. Ausschliesslicher Gerichtsstand ist [Ort].</w:t>
      </w:r>
    </w:p>
    <w:p>
      <w:pPr>
        <w:pStyle w:val="Normal"/>
      </w:pPr>
      <w:r>
        <w:t xml:space="preserve">Ort, Datum: […]</w:t>
      </w:r>
    </w:p>
    <w:p>
      <w:pPr>
        <w:pStyle w:val="Normal"/>
      </w:pPr>
      <w:r>
        <w:t xml:space="preserve"/>
      </w:r>
    </w:p>
    <w:p>
      <w:pPr>
        <w:pStyle w:val="Normal"/>
      </w:pPr>
      <w:r>
        <w:t xml:space="preserve">Die Anbieterin: ______________________</w:t>
      </w:r>
    </w:p>
    <w:p>
      <w:pPr>
        <w:pStyle w:val="Normal"/>
      </w:pPr>
      <w:r>
        <w:t xml:space="preserve">Die Kundin: ______________________</w:t>
      </w:r>
    </w:p>
    <w:sectPr>
      <w:footerReference w:type="default" r:id="rId2"/>
      <w:pgSz w:w="11906" w:h="16838"/>
      <w:pgMar w:top="1701" w:right="1701" w:bottom="1701" w:left="1701"/>
    </w:sectPr>
  </w:body>
</w:document>
</file>

<file path=word/footer1.xml><?xml version="1.0" encoding="utf-8"?>
<w:ftr xmlns:w="http://schemas.openxmlformats.org/wordprocessingml/2006/main">
  <w:p>
    <w:pPr>
      <w:jc w:val="right"/>
      <w:rPr>
        <w:color w:val="888888"/>
        <w:sz w:val="17"/>
      </w:rPr>
    </w:pPr>
    <w:r>
      <w:rPr>
        <w:color w:val="888888"/>
        <w:sz w:val="17"/>
      </w:rPr>
      <w:t xml:space="preserve">Omnilex · omnilex.ai</w:t>
    </w:r>
  </w:p>
</w:ftr>
</file>

<file path=word/styles.xml><?xml version="1.0" encoding="utf-8"?>
<w:styles xmlns:w="http://schemas.openxmlformats.org/wordprocessingml/2006/main">
  <w:docDefaults>
    <w:rPrDefault>
      <w:rPr>
        <w:rFonts w:ascii="Georgia" w:hAnsi="Georgia"/>
        <w:sz w:val="21"/>
      </w:rPr>
    </w:rPrDefault>
    <w:pPrDefault>
      <w:pPr>
        <w:spacing w:after="160" w:line="300" w:lineRule="auto"/>
      </w:pPr>
    </w:pPrDefault>
  </w:docDefaults>
  <w:style w:type="paragraph" w:default="1" w:styleId="Normal">
    <w:name w:val="Normal"/>
  </w:style>
  <w:style w:type="paragraph" w:styleId="Title">
    <w:name w:val="Title"/>
    <w:basedOn w:val="Normal"/>
    <w:pPr>
      <w:spacing w:after="360"/>
    </w:pPr>
    <w:rPr>
      <w:b/>
      <w:sz w:val="34"/>
    </w:rPr>
  </w:style>
  <w:style w:type="paragraph" w:styleId="Heading1">
    <w:name w:val="heading 1"/>
    <w:basedOn w:val="Normal"/>
    <w:pPr>
      <w:keepNext/>
      <w:spacing w:before="320" w:after="160"/>
      <w:outlineLvl w:val="0"/>
    </w:pPr>
    <w:rPr>
      <w:b/>
      <w:sz w:val="23"/>
    </w:rPr>
  </w:style>
  <w:style w:type="paragraph" w:styleId="Note">
    <w:name w:val="Note"/>
    <w:basedOn w:val="Normal"/>
    <w:rPr>
      <w:i/>
      <w:color w:val="666666"/>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footer" Target="footer1.xml"/>
</Relationships>
</file>